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7D28710F" w:rsidR="00E66558" w:rsidRDefault="009D71E8" w:rsidP="0037773C">
      <w:pPr>
        <w:pStyle w:val="Heading1"/>
        <w:spacing w:after="0"/>
        <w:contextualSpacing/>
      </w:pPr>
      <w:bookmarkStart w:id="0" w:name="_Toc400361362"/>
      <w:bookmarkStart w:id="1" w:name="_Toc443397153"/>
      <w:bookmarkStart w:id="2" w:name="_Toc357771638"/>
      <w:bookmarkStart w:id="3" w:name="_Toc346793416"/>
      <w:bookmarkStart w:id="4" w:name="_Toc328122777"/>
      <w:r>
        <w:t xml:space="preserve">Pupil </w:t>
      </w:r>
      <w:r w:rsidR="00607AF5">
        <w:t>P</w:t>
      </w:r>
      <w:r>
        <w:t xml:space="preserve">remium </w:t>
      </w:r>
      <w:r w:rsidR="00607AF5">
        <w:t>S</w:t>
      </w:r>
      <w:r>
        <w:t xml:space="preserve">trategy </w:t>
      </w:r>
      <w:r w:rsidR="00607AF5">
        <w:t>S</w:t>
      </w:r>
      <w:r>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32252302" w14:textId="77777777" w:rsidR="0037773C" w:rsidRPr="0037773C" w:rsidRDefault="0037773C" w:rsidP="0037773C">
      <w:pPr>
        <w:spacing w:after="0" w:line="240" w:lineRule="auto"/>
        <w:contextualSpacing/>
      </w:pPr>
    </w:p>
    <w:p w14:paraId="2A7D54B2" w14:textId="223CF398" w:rsidR="00E66558" w:rsidRDefault="009D71E8" w:rsidP="00607AF5">
      <w:pPr>
        <w:pStyle w:val="Heading2"/>
        <w:spacing w:before="0" w:after="0"/>
        <w:contextualSpacing/>
        <w:jc w:val="both"/>
        <w:rPr>
          <w:b w:val="0"/>
          <w:bCs/>
          <w:color w:val="auto"/>
          <w:sz w:val="24"/>
          <w:szCs w:val="24"/>
        </w:rPr>
      </w:pPr>
      <w:r>
        <w:rPr>
          <w:b w:val="0"/>
          <w:bCs/>
          <w:color w:val="auto"/>
          <w:sz w:val="24"/>
          <w:szCs w:val="24"/>
        </w:rPr>
        <w:t xml:space="preserve">This statement details our school’s use of pupil premium and recovery premium funding to help improve the attainment of our disadvantaged pupils. </w:t>
      </w:r>
    </w:p>
    <w:p w14:paraId="3140E7BC" w14:textId="77777777" w:rsidR="00607AF5" w:rsidRPr="00607AF5" w:rsidRDefault="00607AF5" w:rsidP="00607AF5"/>
    <w:p w14:paraId="2A7D54B3" w14:textId="788D6778" w:rsidR="00E66558" w:rsidRDefault="009D71E8" w:rsidP="00607AF5">
      <w:pPr>
        <w:pStyle w:val="Heading2"/>
        <w:spacing w:before="0" w:after="0"/>
        <w:contextualSpacing/>
        <w:jc w:val="both"/>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63C76140" w14:textId="77777777" w:rsidR="0037773C" w:rsidRPr="0037773C" w:rsidRDefault="0037773C" w:rsidP="0037773C">
      <w:pPr>
        <w:spacing w:after="0" w:line="240" w:lineRule="auto"/>
        <w:contextualSpacing/>
      </w:pPr>
    </w:p>
    <w:p w14:paraId="2A7D54B4" w14:textId="77777777" w:rsidR="00E66558" w:rsidRDefault="009D71E8" w:rsidP="0037773C">
      <w:pPr>
        <w:pStyle w:val="Heading2"/>
        <w:spacing w:before="0" w:after="0"/>
        <w:contextualSpacing/>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7183"/>
        <w:gridCol w:w="3273"/>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rsidP="0037773C">
            <w:pPr>
              <w:pStyle w:val="TableHeader"/>
              <w:spacing w:before="0" w:after="0"/>
              <w:contextualSpacing/>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rsidP="0037773C">
            <w:pPr>
              <w:pStyle w:val="TableHeader"/>
              <w:spacing w:before="0" w:after="0"/>
              <w:contextualSpacing/>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rsidP="0037773C">
            <w:pPr>
              <w:pStyle w:val="TableRow"/>
              <w:spacing w:before="0" w:after="0"/>
              <w:contextualSpacing/>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01A71B68" w:rsidR="00E66558" w:rsidRDefault="00FC2563" w:rsidP="0037773C">
            <w:pPr>
              <w:pStyle w:val="TableRow"/>
              <w:spacing w:before="0" w:after="0"/>
              <w:contextualSpacing/>
            </w:pPr>
            <w:r>
              <w:t xml:space="preserve">Paxton Academy Sports and Science </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rsidP="0037773C">
            <w:pPr>
              <w:pStyle w:val="TableRow"/>
              <w:spacing w:before="0" w:after="0"/>
              <w:contextualSpacing/>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20E72AC0" w:rsidR="00E66558" w:rsidRDefault="00F80ADB" w:rsidP="0037773C">
            <w:pPr>
              <w:pStyle w:val="TableRow"/>
              <w:spacing w:before="0" w:after="0"/>
              <w:contextualSpacing/>
            </w:pPr>
            <w:r>
              <w:t>214</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rsidP="0037773C">
            <w:pPr>
              <w:pStyle w:val="TableRow"/>
              <w:spacing w:before="0" w:after="0"/>
              <w:contextualSpacing/>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18593427" w:rsidR="00E66558" w:rsidRDefault="00D70655" w:rsidP="0037773C">
            <w:pPr>
              <w:pStyle w:val="TableRow"/>
              <w:spacing w:before="0" w:after="0"/>
              <w:contextualSpacing/>
            </w:pPr>
            <w:r w:rsidRPr="00F80ADB">
              <w:rPr>
                <w:color w:val="auto"/>
              </w:rPr>
              <w:t>63</w:t>
            </w:r>
            <w:r w:rsidR="002C2909" w:rsidRPr="00F80ADB">
              <w:rPr>
                <w:color w:val="auto"/>
              </w:rPr>
              <w:t>%</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rsidP="0037773C">
            <w:pPr>
              <w:pStyle w:val="TableRow"/>
              <w:spacing w:before="0" w:after="0"/>
              <w:contextualSpacing/>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6BDA844C" w:rsidR="00E66558" w:rsidRDefault="00FC2563" w:rsidP="0037773C">
            <w:pPr>
              <w:pStyle w:val="TableRow"/>
              <w:spacing w:before="0" w:after="0"/>
              <w:contextualSpacing/>
            </w:pPr>
            <w:r>
              <w:t>202</w:t>
            </w:r>
            <w:r w:rsidR="007418BF">
              <w:t>1</w:t>
            </w:r>
            <w:r>
              <w:t>-2024</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rsidP="0037773C">
            <w:pPr>
              <w:pStyle w:val="TableRow"/>
              <w:spacing w:before="0" w:after="0"/>
              <w:contextualSpacing/>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66BF6039" w:rsidR="00E66558" w:rsidRDefault="00DD5860" w:rsidP="0037773C">
            <w:pPr>
              <w:pStyle w:val="TableRow"/>
              <w:spacing w:before="0" w:after="0"/>
              <w:contextualSpacing/>
            </w:pPr>
            <w:r>
              <w:t>06/09/202</w:t>
            </w:r>
            <w:r w:rsidR="007418BF">
              <w:t>3</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rsidP="0037773C">
            <w:pPr>
              <w:pStyle w:val="TableRow"/>
              <w:spacing w:before="0" w:after="0"/>
              <w:contextualSpacing/>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3A53A1CF" w:rsidR="00E66558" w:rsidRDefault="00DD5860" w:rsidP="0037773C">
            <w:pPr>
              <w:pStyle w:val="TableRow"/>
              <w:spacing w:before="0" w:after="0"/>
              <w:contextualSpacing/>
            </w:pPr>
            <w:r>
              <w:t>06/09/202</w:t>
            </w:r>
            <w:r w:rsidR="007418BF">
              <w:t>4</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rsidP="000E7151">
            <w:pPr>
              <w:pStyle w:val="TableRow"/>
              <w:spacing w:before="0" w:after="0"/>
              <w:contextualSpacing/>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5DFB24C0" w:rsidR="00E66558" w:rsidRDefault="001A4173" w:rsidP="000E7151">
            <w:pPr>
              <w:pStyle w:val="TableRow"/>
              <w:spacing w:before="0" w:after="0"/>
              <w:contextualSpacing/>
            </w:pPr>
            <w:r>
              <w:t>T</w:t>
            </w:r>
            <w:r w:rsidR="007063AA">
              <w:t>heresa Moses</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rsidP="000E7151">
            <w:pPr>
              <w:pStyle w:val="TableRow"/>
              <w:spacing w:before="0" w:after="0"/>
              <w:contextualSpacing/>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31AA8BFC" w:rsidR="00E66558" w:rsidRDefault="007418BF" w:rsidP="000E7151">
            <w:pPr>
              <w:pStyle w:val="TableRow"/>
              <w:spacing w:before="0" w:after="0"/>
              <w:contextualSpacing/>
            </w:pPr>
            <w:r>
              <w:t>Vicky Linke</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rsidP="000E7151">
            <w:pPr>
              <w:pStyle w:val="TableRow"/>
              <w:spacing w:before="0" w:after="0"/>
              <w:contextualSpacing/>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39A85FA9" w:rsidR="00E66558" w:rsidRDefault="00FC2563" w:rsidP="000E7151">
            <w:pPr>
              <w:pStyle w:val="TableRow"/>
              <w:spacing w:before="0" w:after="0"/>
              <w:contextualSpacing/>
            </w:pPr>
            <w:r>
              <w:t>Sue Pigeon and Judi Dumont-Barter</w:t>
            </w:r>
          </w:p>
        </w:tc>
      </w:tr>
      <w:bookmarkEnd w:id="2"/>
      <w:bookmarkEnd w:id="3"/>
      <w:bookmarkEnd w:id="4"/>
    </w:tbl>
    <w:p w14:paraId="6C9153FC" w14:textId="77777777" w:rsidR="0037773C" w:rsidRDefault="0037773C" w:rsidP="000E7151">
      <w:pPr>
        <w:spacing w:after="0" w:line="240" w:lineRule="auto"/>
        <w:contextualSpacing/>
        <w:rPr>
          <w:b/>
          <w:color w:val="104F75"/>
          <w:sz w:val="32"/>
          <w:szCs w:val="32"/>
        </w:rPr>
      </w:pPr>
    </w:p>
    <w:p w14:paraId="2A7D54D3" w14:textId="1E4FCA9B" w:rsidR="00E66558" w:rsidRDefault="009D71E8" w:rsidP="000E7151">
      <w:pPr>
        <w:spacing w:after="0" w:line="240" w:lineRule="auto"/>
        <w:contextualSpacing/>
        <w:rPr>
          <w:b/>
          <w:color w:val="104F75"/>
          <w:sz w:val="32"/>
          <w:szCs w:val="32"/>
        </w:rPr>
      </w:pPr>
      <w:r>
        <w:rPr>
          <w:b/>
          <w:color w:val="104F75"/>
          <w:sz w:val="32"/>
          <w:szCs w:val="32"/>
        </w:rPr>
        <w:t>Funding overview</w:t>
      </w:r>
    </w:p>
    <w:p w14:paraId="761C710D" w14:textId="77777777" w:rsidR="0037773C" w:rsidRDefault="0037773C" w:rsidP="000E7151">
      <w:pPr>
        <w:spacing w:after="0" w:line="240" w:lineRule="auto"/>
        <w:contextualSpacing/>
        <w:rPr>
          <w:b/>
          <w:color w:val="104F75"/>
          <w:sz w:val="32"/>
          <w:szCs w:val="32"/>
        </w:rPr>
      </w:pPr>
    </w:p>
    <w:tbl>
      <w:tblPr>
        <w:tblW w:w="10460" w:type="dxa"/>
        <w:tblCellMar>
          <w:left w:w="10" w:type="dxa"/>
          <w:right w:w="10" w:type="dxa"/>
        </w:tblCellMar>
        <w:tblLook w:val="04A0" w:firstRow="1" w:lastRow="0" w:firstColumn="1" w:lastColumn="0" w:noHBand="0" w:noVBand="1"/>
      </w:tblPr>
      <w:tblGrid>
        <w:gridCol w:w="7185"/>
        <w:gridCol w:w="3275"/>
      </w:tblGrid>
      <w:tr w:rsidR="00E66558" w14:paraId="2A7D54D6" w14:textId="77777777" w:rsidTr="000C62FA">
        <w:trPr>
          <w:trHeight w:val="388"/>
        </w:trPr>
        <w:tc>
          <w:tcPr>
            <w:tcW w:w="71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rsidP="000E7151">
            <w:pPr>
              <w:pStyle w:val="TableRow"/>
              <w:spacing w:before="0" w:after="0"/>
              <w:contextualSpacing/>
            </w:pPr>
            <w:r>
              <w:rPr>
                <w:b/>
              </w:rPr>
              <w:t>Detail</w:t>
            </w:r>
          </w:p>
        </w:tc>
        <w:tc>
          <w:tcPr>
            <w:tcW w:w="327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A44B854" w:rsidR="00E66558" w:rsidRDefault="009D71E8" w:rsidP="000E7151">
            <w:pPr>
              <w:pStyle w:val="TableRow"/>
              <w:spacing w:before="0" w:after="0"/>
              <w:contextualSpacing/>
            </w:pPr>
            <w:r>
              <w:rPr>
                <w:b/>
              </w:rPr>
              <w:t>Amount</w:t>
            </w:r>
          </w:p>
        </w:tc>
      </w:tr>
      <w:tr w:rsidR="00E66558" w14:paraId="2A7D54D9" w14:textId="77777777" w:rsidTr="00B540FD">
        <w:trPr>
          <w:trHeight w:val="388"/>
        </w:trPr>
        <w:tc>
          <w:tcPr>
            <w:tcW w:w="7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rsidP="000E7151">
            <w:pPr>
              <w:pStyle w:val="TableRow"/>
              <w:spacing w:before="0" w:after="0"/>
              <w:contextualSpacing/>
            </w:pPr>
            <w:r>
              <w:t>Pupil premium funding allocation this academic year</w:t>
            </w:r>
          </w:p>
        </w:tc>
        <w:tc>
          <w:tcPr>
            <w:tcW w:w="3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8" w14:textId="1C41943F" w:rsidR="00E66558" w:rsidRPr="006A792E" w:rsidRDefault="009D71E8" w:rsidP="000E7151">
            <w:pPr>
              <w:pStyle w:val="TableRow"/>
              <w:spacing w:before="0" w:after="0"/>
              <w:contextualSpacing/>
              <w:rPr>
                <w:color w:val="000000" w:themeColor="text1"/>
              </w:rPr>
            </w:pPr>
            <w:r w:rsidRPr="006A792E">
              <w:rPr>
                <w:color w:val="000000" w:themeColor="text1"/>
              </w:rPr>
              <w:t>£</w:t>
            </w:r>
            <w:r w:rsidR="00B540FD" w:rsidRPr="006A792E">
              <w:rPr>
                <w:color w:val="000000" w:themeColor="text1"/>
              </w:rPr>
              <w:t>168,970</w:t>
            </w:r>
          </w:p>
        </w:tc>
      </w:tr>
      <w:tr w:rsidR="00E66558" w14:paraId="2A7D54DC" w14:textId="77777777" w:rsidTr="00B540FD">
        <w:trPr>
          <w:trHeight w:val="388"/>
        </w:trPr>
        <w:tc>
          <w:tcPr>
            <w:tcW w:w="7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rsidP="000E7151">
            <w:pPr>
              <w:pStyle w:val="TableRow"/>
              <w:spacing w:before="0" w:after="0"/>
              <w:contextualSpacing/>
            </w:pPr>
            <w:r>
              <w:t>Recovery premium funding allocation this academic year</w:t>
            </w:r>
          </w:p>
        </w:tc>
        <w:tc>
          <w:tcPr>
            <w:tcW w:w="3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B" w14:textId="2618B547" w:rsidR="00E66558" w:rsidRPr="006A792E" w:rsidRDefault="009D71E8" w:rsidP="000E7151">
            <w:pPr>
              <w:pStyle w:val="TableRow"/>
              <w:spacing w:before="0" w:after="0"/>
              <w:contextualSpacing/>
              <w:rPr>
                <w:rFonts w:cs="Arial"/>
                <w:color w:val="000000" w:themeColor="text1"/>
              </w:rPr>
            </w:pPr>
            <w:r w:rsidRPr="006A792E">
              <w:rPr>
                <w:rFonts w:cs="Arial"/>
                <w:color w:val="000000" w:themeColor="text1"/>
                <w:sz w:val="28"/>
              </w:rPr>
              <w:t>£</w:t>
            </w:r>
            <w:r w:rsidR="00B540FD" w:rsidRPr="006A792E">
              <w:rPr>
                <w:rFonts w:cs="Arial"/>
                <w:color w:val="000000" w:themeColor="text1"/>
                <w:szCs w:val="22"/>
                <w:shd w:val="clear" w:color="auto" w:fill="FFFFFF"/>
              </w:rPr>
              <w:t>17,690</w:t>
            </w:r>
            <w:r w:rsidR="00993AAF" w:rsidRPr="006A792E">
              <w:rPr>
                <w:rFonts w:cs="Arial"/>
                <w:color w:val="000000" w:themeColor="text1"/>
                <w:szCs w:val="22"/>
                <w:bdr w:val="none" w:sz="0" w:space="0" w:color="auto" w:frame="1"/>
              </w:rPr>
              <w:t> </w:t>
            </w:r>
          </w:p>
        </w:tc>
      </w:tr>
      <w:tr w:rsidR="00E66558" w14:paraId="2A7D54DF" w14:textId="77777777" w:rsidTr="00B540FD">
        <w:trPr>
          <w:trHeight w:val="388"/>
        </w:trPr>
        <w:tc>
          <w:tcPr>
            <w:tcW w:w="7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rsidP="000E7151">
            <w:pPr>
              <w:pStyle w:val="TableRow"/>
              <w:spacing w:before="0" w:after="0"/>
              <w:contextualSpacing/>
            </w:pPr>
            <w:r>
              <w:t>Pupil premium funding carried forward from previous years (enter £0 if not applicable)</w:t>
            </w:r>
          </w:p>
        </w:tc>
        <w:tc>
          <w:tcPr>
            <w:tcW w:w="3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DE" w14:textId="05CFB0A7" w:rsidR="00E66558" w:rsidRPr="006A792E" w:rsidRDefault="009D71E8" w:rsidP="000E7151">
            <w:pPr>
              <w:pStyle w:val="TableRow"/>
              <w:spacing w:before="0" w:after="0"/>
              <w:contextualSpacing/>
              <w:rPr>
                <w:color w:val="000000" w:themeColor="text1"/>
              </w:rPr>
            </w:pPr>
            <w:r w:rsidRPr="006A792E">
              <w:rPr>
                <w:color w:val="000000" w:themeColor="text1"/>
              </w:rPr>
              <w:t>£</w:t>
            </w:r>
            <w:r w:rsidR="00014953" w:rsidRPr="006A792E">
              <w:rPr>
                <w:color w:val="000000" w:themeColor="text1"/>
              </w:rPr>
              <w:t>0</w:t>
            </w:r>
          </w:p>
        </w:tc>
      </w:tr>
      <w:tr w:rsidR="00E66558" w14:paraId="2A7D54E3" w14:textId="77777777" w:rsidTr="00B540FD">
        <w:trPr>
          <w:trHeight w:val="1139"/>
        </w:trPr>
        <w:tc>
          <w:tcPr>
            <w:tcW w:w="71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rsidP="000E7151">
            <w:pPr>
              <w:pStyle w:val="TableRow"/>
              <w:spacing w:before="0" w:after="0"/>
              <w:contextualSpacing/>
              <w:rPr>
                <w:b/>
              </w:rPr>
            </w:pPr>
            <w:r>
              <w:rPr>
                <w:b/>
              </w:rPr>
              <w:t>Total budget for this academic year</w:t>
            </w:r>
          </w:p>
          <w:p w14:paraId="2A7D54E1" w14:textId="77777777" w:rsidR="00E66558" w:rsidRDefault="009D71E8" w:rsidP="000E7151">
            <w:pPr>
              <w:pStyle w:val="TableRow"/>
              <w:spacing w:before="0" w:after="0"/>
              <w:contextualSpacing/>
            </w:pPr>
            <w:r>
              <w:t>If your school is an academy in a trust that pools this funding, state the amount available to your school this academic year</w:t>
            </w:r>
          </w:p>
        </w:tc>
        <w:tc>
          <w:tcPr>
            <w:tcW w:w="3275"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A7D54E2" w14:textId="7152CF2A" w:rsidR="00E66558" w:rsidRPr="006A792E" w:rsidRDefault="009D71E8" w:rsidP="000E7151">
            <w:pPr>
              <w:pStyle w:val="TableRow"/>
              <w:spacing w:before="0" w:after="0"/>
              <w:contextualSpacing/>
              <w:rPr>
                <w:color w:val="000000" w:themeColor="text1"/>
              </w:rPr>
            </w:pPr>
            <w:r w:rsidRPr="006A792E">
              <w:rPr>
                <w:color w:val="000000" w:themeColor="text1"/>
              </w:rPr>
              <w:t>£</w:t>
            </w:r>
            <w:r w:rsidR="00533AE8" w:rsidRPr="006A792E">
              <w:rPr>
                <w:color w:val="000000" w:themeColor="text1"/>
              </w:rPr>
              <w:t>186,6</w:t>
            </w:r>
            <w:r w:rsidR="006A792E" w:rsidRPr="006A792E">
              <w:rPr>
                <w:color w:val="000000" w:themeColor="text1"/>
              </w:rPr>
              <w:t>5</w:t>
            </w:r>
            <w:r w:rsidR="00533AE8" w:rsidRPr="006A792E">
              <w:rPr>
                <w:color w:val="000000" w:themeColor="text1"/>
              </w:rPr>
              <w:t>0</w:t>
            </w:r>
          </w:p>
        </w:tc>
      </w:tr>
    </w:tbl>
    <w:p w14:paraId="2A7D54E4" w14:textId="040A406A" w:rsidR="00E66558" w:rsidRDefault="009D71E8" w:rsidP="000E7151">
      <w:pPr>
        <w:pStyle w:val="Heading1"/>
        <w:spacing w:after="0"/>
        <w:contextualSpacing/>
      </w:pPr>
      <w:r>
        <w:lastRenderedPageBreak/>
        <w:t xml:space="preserve">Part A: Pupil </w:t>
      </w:r>
      <w:r w:rsidR="00607AF5">
        <w:t>Premium Strategy P</w:t>
      </w:r>
      <w:r>
        <w:t>lan</w:t>
      </w:r>
    </w:p>
    <w:p w14:paraId="0311779D" w14:textId="77777777" w:rsidR="00054939" w:rsidRPr="00054939" w:rsidRDefault="00054939" w:rsidP="000E7151">
      <w:pPr>
        <w:pStyle w:val="Heading2"/>
        <w:spacing w:before="0" w:after="0"/>
        <w:contextualSpacing/>
        <w:rPr>
          <w:sz w:val="24"/>
        </w:rPr>
      </w:pPr>
      <w:bookmarkStart w:id="14" w:name="_Toc357771640"/>
      <w:bookmarkStart w:id="15" w:name="_Toc346793418"/>
    </w:p>
    <w:p w14:paraId="2A7D54E5" w14:textId="45BD1D15" w:rsidR="00E66558" w:rsidRDefault="009D71E8" w:rsidP="000E7151">
      <w:pPr>
        <w:pStyle w:val="Heading2"/>
        <w:spacing w:before="0" w:after="0"/>
        <w:contextualSpacing/>
      </w:pPr>
      <w:r>
        <w:t>Statement of intent</w:t>
      </w:r>
    </w:p>
    <w:p w14:paraId="67C610AD" w14:textId="77777777" w:rsidR="0037773C" w:rsidRPr="0037773C" w:rsidRDefault="0037773C" w:rsidP="000E7151">
      <w:pPr>
        <w:spacing w:after="0" w:line="240" w:lineRule="auto"/>
        <w:contextualSpacing/>
      </w:pPr>
    </w:p>
    <w:tbl>
      <w:tblPr>
        <w:tblW w:w="10342" w:type="dxa"/>
        <w:tblCellMar>
          <w:left w:w="10" w:type="dxa"/>
          <w:right w:w="10" w:type="dxa"/>
        </w:tblCellMar>
        <w:tblLook w:val="04A0" w:firstRow="1" w:lastRow="0" w:firstColumn="1" w:lastColumn="0" w:noHBand="0" w:noVBand="1"/>
      </w:tblPr>
      <w:tblGrid>
        <w:gridCol w:w="10342"/>
      </w:tblGrid>
      <w:tr w:rsidR="00E66558" w14:paraId="2A7D54EA" w14:textId="77777777" w:rsidTr="00607AF5">
        <w:trPr>
          <w:trHeight w:val="898"/>
        </w:trPr>
        <w:tc>
          <w:tcPr>
            <w:tcW w:w="10342" w:type="dxa"/>
            <w:shd w:val="clear" w:color="auto" w:fill="auto"/>
            <w:tcMar>
              <w:top w:w="0" w:type="dxa"/>
              <w:left w:w="108" w:type="dxa"/>
              <w:bottom w:w="0" w:type="dxa"/>
              <w:right w:w="108" w:type="dxa"/>
            </w:tcMar>
          </w:tcPr>
          <w:p w14:paraId="4AFD9F1F" w14:textId="77777777" w:rsidR="00E66558" w:rsidRDefault="0030172F" w:rsidP="00607AF5">
            <w:pPr>
              <w:spacing w:after="0" w:line="240" w:lineRule="auto"/>
              <w:contextualSpacing/>
              <w:jc w:val="both"/>
              <w:rPr>
                <w:iCs/>
              </w:rPr>
            </w:pPr>
            <w:r>
              <w:rPr>
                <w:iCs/>
              </w:rPr>
              <w:t>This plan demonstrates how pupil premium funding will be used to support disadvantaged pupils at Paxton Academy. This plan is part of a three-year plan</w:t>
            </w:r>
            <w:r w:rsidR="007418BF">
              <w:rPr>
                <w:iCs/>
              </w:rPr>
              <w:t>.</w:t>
            </w:r>
          </w:p>
          <w:p w14:paraId="4AE74450" w14:textId="77777777" w:rsidR="00F519E7" w:rsidRDefault="00F519E7" w:rsidP="00607AF5">
            <w:pPr>
              <w:spacing w:after="0" w:line="240" w:lineRule="auto"/>
              <w:contextualSpacing/>
              <w:jc w:val="both"/>
              <w:rPr>
                <w:i/>
                <w:iCs/>
              </w:rPr>
            </w:pPr>
          </w:p>
          <w:tbl>
            <w:tblPr>
              <w:tblStyle w:val="TableGrid0"/>
              <w:tblW w:w="0" w:type="auto"/>
              <w:tblLook w:val="04A0" w:firstRow="1" w:lastRow="0" w:firstColumn="1" w:lastColumn="0" w:noHBand="0" w:noVBand="1"/>
            </w:tblPr>
            <w:tblGrid>
              <w:gridCol w:w="10116"/>
            </w:tblGrid>
            <w:tr w:rsidR="00F519E7" w14:paraId="285294E5" w14:textId="77777777" w:rsidTr="00F519E7">
              <w:tc>
                <w:tcPr>
                  <w:tcW w:w="10116" w:type="dxa"/>
                </w:tcPr>
                <w:p w14:paraId="0F5224C3" w14:textId="77777777" w:rsidR="00F519E7" w:rsidRDefault="00F519E7" w:rsidP="00607AF5">
                  <w:pPr>
                    <w:spacing w:after="0" w:line="240" w:lineRule="auto"/>
                    <w:contextualSpacing/>
                    <w:jc w:val="both"/>
                  </w:pPr>
                  <w:r>
                    <w:t xml:space="preserve">The pupil premium grant exists in order to: ‘Improve the education outcomes for disadvantaged children.’ (DfE, Pupil Premium guidance September 2021) </w:t>
                  </w:r>
                </w:p>
                <w:p w14:paraId="3B2E8C6F" w14:textId="77777777" w:rsidR="00F519E7" w:rsidRDefault="00F519E7" w:rsidP="00607AF5">
                  <w:pPr>
                    <w:spacing w:after="0" w:line="240" w:lineRule="auto"/>
                    <w:contextualSpacing/>
                    <w:jc w:val="both"/>
                  </w:pPr>
                </w:p>
                <w:p w14:paraId="135BDAE0" w14:textId="77777777" w:rsidR="00F519E7" w:rsidRDefault="00F519E7" w:rsidP="00607AF5">
                  <w:pPr>
                    <w:spacing w:after="0" w:line="240" w:lineRule="auto"/>
                    <w:contextualSpacing/>
                    <w:jc w:val="both"/>
                  </w:pPr>
                  <w:r>
                    <w:t xml:space="preserve">At Paxton Academy we are committed to maintaining high educational outcomes for all pupils and we will ensure the pupil premium grant is used to provide disadvantaged children with the academic and life skills they need to fulfil their potential in their future education and future lives. </w:t>
                  </w:r>
                </w:p>
                <w:p w14:paraId="019D40F3" w14:textId="77777777" w:rsidR="00F519E7" w:rsidRDefault="00F519E7" w:rsidP="00607AF5">
                  <w:pPr>
                    <w:spacing w:after="0" w:line="240" w:lineRule="auto"/>
                    <w:contextualSpacing/>
                    <w:jc w:val="both"/>
                  </w:pPr>
                </w:p>
                <w:p w14:paraId="60F5D9C4" w14:textId="77777777" w:rsidR="00F519E7" w:rsidRDefault="00F519E7" w:rsidP="00607AF5">
                  <w:pPr>
                    <w:spacing w:after="0" w:line="240" w:lineRule="auto"/>
                    <w:contextualSpacing/>
                    <w:jc w:val="both"/>
                  </w:pPr>
                  <w:r>
                    <w:t xml:space="preserve">Our </w:t>
                  </w:r>
                  <w:proofErr w:type="gramStart"/>
                  <w:r>
                    <w:t>3 year</w:t>
                  </w:r>
                  <w:proofErr w:type="gramEnd"/>
                  <w:r>
                    <w:t xml:space="preserve"> strategy is built around two core elements: </w:t>
                  </w:r>
                </w:p>
                <w:p w14:paraId="5C21225B" w14:textId="77777777" w:rsidR="00F519E7" w:rsidRDefault="00F519E7" w:rsidP="00607AF5">
                  <w:pPr>
                    <w:spacing w:after="0" w:line="240" w:lineRule="auto"/>
                    <w:contextualSpacing/>
                    <w:jc w:val="both"/>
                  </w:pPr>
                </w:p>
                <w:p w14:paraId="4B647C23" w14:textId="31386901" w:rsidR="00F519E7" w:rsidRPr="00F519E7" w:rsidRDefault="00F519E7" w:rsidP="00607AF5">
                  <w:pPr>
                    <w:spacing w:after="0" w:line="240" w:lineRule="auto"/>
                    <w:contextualSpacing/>
                    <w:jc w:val="both"/>
                    <w:rPr>
                      <w:b/>
                    </w:rPr>
                  </w:pPr>
                  <w:r w:rsidRPr="00F519E7">
                    <w:rPr>
                      <w:b/>
                    </w:rPr>
                    <w:t xml:space="preserve">High quality teaching and learning for all. </w:t>
                  </w:r>
                </w:p>
                <w:p w14:paraId="3BA78DD5" w14:textId="68FB1EA2" w:rsidR="00F519E7" w:rsidRDefault="00F519E7" w:rsidP="00607AF5">
                  <w:pPr>
                    <w:spacing w:after="0" w:line="240" w:lineRule="auto"/>
                    <w:contextualSpacing/>
                    <w:jc w:val="both"/>
                  </w:pPr>
                  <w:r>
                    <w:t xml:space="preserve">‘Good teaching is the most important lever schools have to improve outcomes for disadvantaged pupils.’ (EEF guide to pupil premium). </w:t>
                  </w:r>
                </w:p>
                <w:p w14:paraId="0BAA6EDC" w14:textId="77777777" w:rsidR="00F519E7" w:rsidRDefault="00F519E7" w:rsidP="00607AF5">
                  <w:pPr>
                    <w:spacing w:after="0" w:line="240" w:lineRule="auto"/>
                    <w:contextualSpacing/>
                    <w:jc w:val="both"/>
                  </w:pPr>
                  <w:r>
                    <w:t xml:space="preserve">At Paxton Academy, we are committed to providing high quality teaching for all disadvantaged pupils, this includes academically able disadvantaged pupils. </w:t>
                  </w:r>
                </w:p>
                <w:p w14:paraId="51FE8200" w14:textId="77777777" w:rsidR="00F519E7" w:rsidRDefault="00F519E7" w:rsidP="00607AF5">
                  <w:pPr>
                    <w:spacing w:after="0" w:line="240" w:lineRule="auto"/>
                    <w:contextualSpacing/>
                    <w:jc w:val="both"/>
                  </w:pPr>
                </w:p>
                <w:p w14:paraId="1B85B4A9" w14:textId="77777777" w:rsidR="00F519E7" w:rsidRDefault="00F519E7" w:rsidP="00607AF5">
                  <w:pPr>
                    <w:spacing w:after="0" w:line="240" w:lineRule="auto"/>
                    <w:contextualSpacing/>
                    <w:jc w:val="both"/>
                  </w:pPr>
                  <w:r w:rsidRPr="00F519E7">
                    <w:rPr>
                      <w:b/>
                    </w:rPr>
                    <w:t>Targeted support – including beyond academic</w:t>
                  </w:r>
                </w:p>
                <w:p w14:paraId="5ED83ABF" w14:textId="69AA300F" w:rsidR="00F519E7" w:rsidRDefault="00F519E7" w:rsidP="00607AF5">
                  <w:pPr>
                    <w:spacing w:after="0" w:line="240" w:lineRule="auto"/>
                    <w:contextualSpacing/>
                    <w:jc w:val="both"/>
                    <w:rPr>
                      <w:i/>
                      <w:iCs/>
                    </w:rPr>
                  </w:pPr>
                  <w:r>
                    <w:t>Every child has different strengths and different needs. At Paxton Academy we focus on early identification and early support so that each child can fulfil their potential. Support is targeted towards the needs of the individual child and may include wellbeing support, attendance, physical development, family support, additional enrichment or additional support to narrow attainment gaps. Targeted support is evidence based to ensure it makes maximum impact.</w:t>
                  </w:r>
                </w:p>
              </w:tc>
            </w:tr>
          </w:tbl>
          <w:p w14:paraId="455E6F17" w14:textId="1759C9F0" w:rsidR="00F519E7" w:rsidRDefault="00F519E7" w:rsidP="00607AF5">
            <w:pPr>
              <w:spacing w:after="0" w:line="240" w:lineRule="auto"/>
              <w:contextualSpacing/>
              <w:jc w:val="both"/>
              <w:rPr>
                <w:i/>
                <w:iCs/>
              </w:rPr>
            </w:pPr>
          </w:p>
          <w:p w14:paraId="6AA4CD1C" w14:textId="77777777" w:rsidR="008365B3" w:rsidRDefault="008365B3" w:rsidP="00607AF5">
            <w:pPr>
              <w:spacing w:after="0" w:line="240" w:lineRule="auto"/>
              <w:contextualSpacing/>
              <w:jc w:val="both"/>
              <w:rPr>
                <w:i/>
                <w:iCs/>
              </w:rPr>
            </w:pPr>
          </w:p>
          <w:p w14:paraId="2A7D54E9" w14:textId="57A4FB9F" w:rsidR="00F519E7" w:rsidRPr="0030172F" w:rsidRDefault="00F519E7" w:rsidP="00607AF5">
            <w:pPr>
              <w:spacing w:after="0" w:line="240" w:lineRule="auto"/>
              <w:contextualSpacing/>
              <w:jc w:val="both"/>
              <w:rPr>
                <w:i/>
                <w:iCs/>
              </w:rPr>
            </w:pPr>
          </w:p>
        </w:tc>
      </w:tr>
    </w:tbl>
    <w:p w14:paraId="2A7D54EB" w14:textId="41259E80" w:rsidR="00E66558" w:rsidRDefault="009D71E8" w:rsidP="000E7151">
      <w:pPr>
        <w:pStyle w:val="Heading2"/>
        <w:spacing w:before="0" w:after="0"/>
        <w:contextualSpacing/>
      </w:pPr>
      <w:r>
        <w:t>Challenges</w:t>
      </w:r>
    </w:p>
    <w:p w14:paraId="5B3E7934" w14:textId="77777777" w:rsidR="0037773C" w:rsidRPr="0037773C" w:rsidRDefault="0037773C" w:rsidP="000E7151">
      <w:pPr>
        <w:spacing w:after="0" w:line="240" w:lineRule="auto"/>
        <w:contextualSpacing/>
      </w:pPr>
    </w:p>
    <w:p w14:paraId="2A7D54EC" w14:textId="473DE4FB" w:rsidR="00E66558" w:rsidRDefault="009D71E8" w:rsidP="000E7151">
      <w:pPr>
        <w:spacing w:after="0" w:line="240" w:lineRule="auto"/>
        <w:contextualSpacing/>
        <w:textAlignment w:val="baseline"/>
        <w:outlineLvl w:val="0"/>
        <w:rPr>
          <w:color w:val="auto"/>
        </w:rPr>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p w14:paraId="2C865524" w14:textId="77777777" w:rsidR="0037773C" w:rsidRDefault="0037773C" w:rsidP="000E7151">
      <w:pPr>
        <w:spacing w:after="0" w:line="240" w:lineRule="auto"/>
        <w:contextualSpacing/>
        <w:textAlignment w:val="baseline"/>
        <w:outlineLvl w:val="0"/>
      </w:pPr>
    </w:p>
    <w:tbl>
      <w:tblPr>
        <w:tblW w:w="5000" w:type="pct"/>
        <w:tblCellMar>
          <w:left w:w="10" w:type="dxa"/>
          <w:right w:w="10" w:type="dxa"/>
        </w:tblCellMar>
        <w:tblLook w:val="04A0" w:firstRow="1" w:lastRow="0" w:firstColumn="1" w:lastColumn="0" w:noHBand="0" w:noVBand="1"/>
      </w:tblPr>
      <w:tblGrid>
        <w:gridCol w:w="1628"/>
        <w:gridCol w:w="8828"/>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rsidP="000E7151">
            <w:pPr>
              <w:pStyle w:val="TableHeader"/>
              <w:spacing w:before="0" w:after="0"/>
              <w:contextualSpacing/>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rsidP="000E7151">
            <w:pPr>
              <w:pStyle w:val="TableHeader"/>
              <w:spacing w:before="0" w:after="0"/>
              <w:contextualSpacing/>
              <w:jc w:val="left"/>
            </w:pPr>
            <w:r>
              <w:t xml:space="preserve">Detail of challenge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0AC539C9" w:rsidR="00E66558" w:rsidRDefault="00FB7BA8" w:rsidP="000E7151">
            <w:pPr>
              <w:pStyle w:val="TableRow"/>
              <w:spacing w:before="0" w:after="0"/>
              <w:contextualSpacing/>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26DD1898" w:rsidR="00E66558" w:rsidRPr="00775999" w:rsidRDefault="0049128E" w:rsidP="000E7151">
            <w:pPr>
              <w:pStyle w:val="TableRowCentered"/>
              <w:spacing w:before="0" w:after="0"/>
              <w:ind w:left="0"/>
              <w:contextualSpacing/>
              <w:jc w:val="left"/>
              <w:rPr>
                <w:i/>
                <w:sz w:val="22"/>
                <w:szCs w:val="22"/>
              </w:rPr>
            </w:pPr>
            <w:r>
              <w:rPr>
                <w:i/>
                <w:sz w:val="22"/>
                <w:szCs w:val="22"/>
              </w:rPr>
              <w:t>Some disadvantaged pupils with low starting points have not been exposed to language rich environments</w:t>
            </w:r>
            <w:r w:rsidR="00167AFC">
              <w:rPr>
                <w:i/>
                <w:sz w:val="22"/>
                <w:szCs w:val="22"/>
              </w:rPr>
              <w:t xml:space="preserve"> which is contributing to the attainment gap.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69A99D40" w:rsidR="00E66558" w:rsidRDefault="00FB7BA8" w:rsidP="000E7151">
            <w:pPr>
              <w:pStyle w:val="TableRow"/>
              <w:spacing w:before="0" w:after="0"/>
              <w:contextualSpacing/>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6F42B30F" w:rsidR="00E66558" w:rsidRPr="00A00282" w:rsidRDefault="00A00282" w:rsidP="000E7151">
            <w:pPr>
              <w:pStyle w:val="TableRowCentered"/>
              <w:spacing w:before="0" w:after="0"/>
              <w:ind w:left="0"/>
              <w:contextualSpacing/>
              <w:jc w:val="left"/>
              <w:rPr>
                <w:i/>
                <w:sz w:val="22"/>
                <w:szCs w:val="22"/>
              </w:rPr>
            </w:pPr>
            <w:r>
              <w:rPr>
                <w:i/>
                <w:sz w:val="22"/>
                <w:szCs w:val="22"/>
              </w:rPr>
              <w:t xml:space="preserve">There are attainment gaps </w:t>
            </w:r>
            <w:r w:rsidR="001C3BB0">
              <w:rPr>
                <w:i/>
                <w:sz w:val="22"/>
                <w:szCs w:val="22"/>
              </w:rPr>
              <w:t xml:space="preserve">identified throughout KS2 which need to be addressed.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1ABEE2C3" w:rsidR="00E66558" w:rsidRDefault="00FB7BA8" w:rsidP="000E7151">
            <w:pPr>
              <w:pStyle w:val="TableRow"/>
              <w:spacing w:before="0" w:after="0"/>
              <w:contextualSpacing/>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2B07C423" w:rsidR="00E66558" w:rsidRPr="008607D7" w:rsidRDefault="008607D7" w:rsidP="000E7151">
            <w:pPr>
              <w:pStyle w:val="TableRowCentered"/>
              <w:spacing w:before="0" w:after="0"/>
              <w:ind w:left="0"/>
              <w:contextualSpacing/>
              <w:jc w:val="left"/>
              <w:rPr>
                <w:i/>
                <w:iCs/>
                <w:sz w:val="22"/>
              </w:rPr>
            </w:pPr>
            <w:r w:rsidRPr="008607D7">
              <w:rPr>
                <w:i/>
                <w:iCs/>
                <w:sz w:val="22"/>
              </w:rPr>
              <w:t xml:space="preserve">Attendance is a barrier for some disadvantaged pupils. </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676D15B" w:rsidR="00E66558" w:rsidRDefault="00FB7BA8" w:rsidP="000E7151">
            <w:pPr>
              <w:pStyle w:val="TableRow"/>
              <w:spacing w:before="0" w:after="0"/>
              <w:contextualSpacing/>
              <w:rPr>
                <w:sz w:val="22"/>
                <w:szCs w:val="22"/>
              </w:rPr>
            </w:pPr>
            <w:bookmarkStart w:id="16" w:name="_Toc443397160"/>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6DA0FAFB" w:rsidR="00E66558" w:rsidRPr="00C915C4" w:rsidRDefault="00DC489A" w:rsidP="000E7151">
            <w:pPr>
              <w:pStyle w:val="TableRowCentered"/>
              <w:spacing w:before="0" w:after="0"/>
              <w:ind w:left="0"/>
              <w:contextualSpacing/>
              <w:jc w:val="left"/>
              <w:rPr>
                <w:i/>
                <w:iCs/>
                <w:sz w:val="22"/>
              </w:rPr>
            </w:pPr>
            <w:r>
              <w:rPr>
                <w:i/>
                <w:iCs/>
                <w:sz w:val="22"/>
              </w:rPr>
              <w:t>Some disadvantaged pupils have less opportunities to take part in enrichment activities which narrows their experiences and cultural capital</w:t>
            </w:r>
            <w:r w:rsidR="00D70655">
              <w:rPr>
                <w:i/>
                <w:iCs/>
                <w:sz w:val="22"/>
              </w:rPr>
              <w:t xml:space="preserve"> – this has been heightened by the current cost of living crisis and an offset from </w:t>
            </w:r>
            <w:proofErr w:type="spellStart"/>
            <w:r w:rsidR="00D70655">
              <w:rPr>
                <w:i/>
                <w:iCs/>
                <w:sz w:val="22"/>
              </w:rPr>
              <w:t>covid</w:t>
            </w:r>
            <w:proofErr w:type="spellEnd"/>
            <w:r w:rsidR="00D70655">
              <w:rPr>
                <w:i/>
                <w:iCs/>
                <w:sz w:val="22"/>
              </w:rPr>
              <w:t>.</w:t>
            </w:r>
          </w:p>
        </w:tc>
      </w:tr>
      <w:tr w:rsidR="00B540FD" w14:paraId="06C9B1B7"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2EC7E" w14:textId="02B36983" w:rsidR="00B540FD" w:rsidRDefault="00B540FD" w:rsidP="000E7151">
            <w:pPr>
              <w:pStyle w:val="TableRow"/>
              <w:spacing w:before="0" w:after="0"/>
              <w:contextualSpacing/>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7663A" w14:textId="5820AE41" w:rsidR="00B540FD" w:rsidRDefault="00B540FD" w:rsidP="000E7151">
            <w:pPr>
              <w:pStyle w:val="TableRowCentered"/>
              <w:spacing w:before="0" w:after="0"/>
              <w:ind w:left="0"/>
              <w:contextualSpacing/>
              <w:jc w:val="left"/>
              <w:rPr>
                <w:i/>
                <w:iCs/>
                <w:sz w:val="22"/>
              </w:rPr>
            </w:pPr>
            <w:r>
              <w:rPr>
                <w:i/>
                <w:iCs/>
                <w:sz w:val="22"/>
              </w:rPr>
              <w:t xml:space="preserve">Some disadvantaged children had their social, emotional well-being impacted by lack of school space at the previous site and the lockdowns during </w:t>
            </w:r>
            <w:proofErr w:type="spellStart"/>
            <w:r>
              <w:rPr>
                <w:i/>
                <w:iCs/>
                <w:sz w:val="22"/>
              </w:rPr>
              <w:t>covid</w:t>
            </w:r>
            <w:proofErr w:type="spellEnd"/>
            <w:r>
              <w:rPr>
                <w:i/>
                <w:iCs/>
                <w:sz w:val="22"/>
              </w:rPr>
              <w:t xml:space="preserve">. </w:t>
            </w:r>
          </w:p>
        </w:tc>
      </w:tr>
    </w:tbl>
    <w:p w14:paraId="2F44B9D3" w14:textId="77777777" w:rsidR="0037773C" w:rsidRDefault="0037773C" w:rsidP="000E7151">
      <w:pPr>
        <w:pStyle w:val="Heading2"/>
        <w:spacing w:before="0" w:after="0"/>
        <w:contextualSpacing/>
      </w:pPr>
    </w:p>
    <w:p w14:paraId="2A7D54FF" w14:textId="7A99AE16" w:rsidR="00E66558" w:rsidRDefault="009D71E8" w:rsidP="000E7151">
      <w:pPr>
        <w:pStyle w:val="Heading2"/>
        <w:spacing w:before="0" w:after="0"/>
        <w:contextualSpacing/>
      </w:pPr>
      <w:r>
        <w:t xml:space="preserve">Intended outcomes </w:t>
      </w:r>
    </w:p>
    <w:p w14:paraId="74B88B68" w14:textId="77777777" w:rsidR="0037773C" w:rsidRPr="0037773C" w:rsidRDefault="0037773C" w:rsidP="000E7151">
      <w:pPr>
        <w:spacing w:after="0" w:line="240" w:lineRule="auto"/>
        <w:contextualSpacing/>
      </w:pPr>
    </w:p>
    <w:p w14:paraId="2A7D5500" w14:textId="757559B9" w:rsidR="00E66558" w:rsidRDefault="009D71E8" w:rsidP="000E7151">
      <w:pPr>
        <w:spacing w:after="0" w:line="240" w:lineRule="auto"/>
        <w:contextualSpacing/>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p w14:paraId="32000F4F" w14:textId="77777777" w:rsidR="0037773C" w:rsidRDefault="0037773C" w:rsidP="000E7151">
      <w:pPr>
        <w:spacing w:after="0" w:line="240" w:lineRule="auto"/>
        <w:contextualSpacing/>
      </w:pPr>
    </w:p>
    <w:tbl>
      <w:tblPr>
        <w:tblW w:w="4878" w:type="pct"/>
        <w:tblCellMar>
          <w:left w:w="10" w:type="dxa"/>
          <w:right w:w="10" w:type="dxa"/>
        </w:tblCellMar>
        <w:tblLook w:val="04A0" w:firstRow="1" w:lastRow="0" w:firstColumn="1" w:lastColumn="0" w:noHBand="0" w:noVBand="1"/>
      </w:tblPr>
      <w:tblGrid>
        <w:gridCol w:w="5098"/>
        <w:gridCol w:w="5103"/>
      </w:tblGrid>
      <w:tr w:rsidR="00B540FD" w14:paraId="2A7D5503" w14:textId="62F0C153" w:rsidTr="00B540FD">
        <w:tc>
          <w:tcPr>
            <w:tcW w:w="509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B540FD" w:rsidRDefault="00B540FD" w:rsidP="000E7151">
            <w:pPr>
              <w:pStyle w:val="TableHeader"/>
              <w:spacing w:before="0" w:after="0"/>
              <w:contextualSpacing/>
              <w:jc w:val="left"/>
            </w:pPr>
            <w:r>
              <w:t>Intended outcome</w:t>
            </w:r>
          </w:p>
        </w:tc>
        <w:tc>
          <w:tcPr>
            <w:tcW w:w="510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B540FD" w:rsidRDefault="00B540FD" w:rsidP="000E7151">
            <w:pPr>
              <w:pStyle w:val="TableHeader"/>
              <w:spacing w:before="0" w:after="0"/>
              <w:contextualSpacing/>
              <w:jc w:val="left"/>
            </w:pPr>
            <w:r>
              <w:t>Success criteria</w:t>
            </w:r>
          </w:p>
        </w:tc>
      </w:tr>
      <w:tr w:rsidR="00B540FD" w14:paraId="2A7D5509" w14:textId="217D8748" w:rsidTr="00B540FD">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00037434" w:rsidR="00B540FD" w:rsidRPr="00B540FD" w:rsidRDefault="00B540FD" w:rsidP="00431DC8">
            <w:pPr>
              <w:pStyle w:val="TableRow"/>
              <w:numPr>
                <w:ilvl w:val="0"/>
                <w:numId w:val="14"/>
              </w:numPr>
              <w:spacing w:before="0" w:after="0"/>
              <w:contextualSpacing/>
              <w:rPr>
                <w:b/>
              </w:rPr>
            </w:pPr>
            <w:r w:rsidRPr="00B540FD">
              <w:t>To ensure disadvantaged pupils are provided with the SEMH support they need to ensure this is a reduced barrier to their learning.</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28C0F" w14:textId="77777777" w:rsidR="007E7007" w:rsidRDefault="007E7007" w:rsidP="00EE3C34">
            <w:pPr>
              <w:pStyle w:val="TableRowCentered"/>
              <w:spacing w:before="0" w:after="0"/>
              <w:ind w:left="0"/>
              <w:contextualSpacing/>
              <w:jc w:val="left"/>
            </w:pPr>
            <w:r>
              <w:t xml:space="preserve">Children with SEMH needs are identified early by class teachers and supporting adults and support is put in place by the intervention team and SLT. Pupils can verbalise how the support has helped them and how this has reduced the barrier to learning. </w:t>
            </w:r>
          </w:p>
          <w:p w14:paraId="19AA9596" w14:textId="77777777" w:rsidR="007E7007" w:rsidRDefault="007E7007" w:rsidP="00EE3C34">
            <w:pPr>
              <w:pStyle w:val="TableRowCentered"/>
              <w:spacing w:before="0" w:after="0"/>
              <w:ind w:left="0"/>
              <w:contextualSpacing/>
              <w:jc w:val="left"/>
            </w:pPr>
            <w:r>
              <w:t xml:space="preserve">There are low levels of fixed term exclusions over a </w:t>
            </w:r>
            <w:proofErr w:type="gramStart"/>
            <w:r>
              <w:t>three year</w:t>
            </w:r>
            <w:proofErr w:type="gramEnd"/>
            <w:r>
              <w:t xml:space="preserve"> period.</w:t>
            </w:r>
          </w:p>
          <w:p w14:paraId="2A7D5508" w14:textId="45734111" w:rsidR="00B540FD" w:rsidRDefault="007E7007" w:rsidP="00EE3C34">
            <w:pPr>
              <w:pStyle w:val="TableRowCentered"/>
              <w:spacing w:before="0" w:after="0"/>
              <w:ind w:left="0"/>
              <w:contextualSpacing/>
              <w:jc w:val="left"/>
              <w:rPr>
                <w:sz w:val="22"/>
                <w:szCs w:val="22"/>
              </w:rPr>
            </w:pPr>
            <w:r>
              <w:t>Swift support is put in place by inclusion team and SLT to reduce barriers to learning. All children have access to zones of regulation and can use this as a means to communicate with adults and other children.</w:t>
            </w:r>
          </w:p>
        </w:tc>
      </w:tr>
      <w:tr w:rsidR="00B540FD" w14:paraId="2A7D550C" w14:textId="2501AC26" w:rsidTr="00B540FD">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6DF59EF5" w:rsidR="00B540FD" w:rsidRPr="00B540FD" w:rsidRDefault="00B540FD" w:rsidP="00431DC8">
            <w:pPr>
              <w:pStyle w:val="TableRow"/>
              <w:numPr>
                <w:ilvl w:val="0"/>
                <w:numId w:val="14"/>
              </w:numPr>
              <w:spacing w:before="0" w:after="0"/>
              <w:contextualSpacing/>
            </w:pPr>
            <w:r w:rsidRPr="00B540FD">
              <w:t xml:space="preserve">To maintain high progress for disadvantaged pupils.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613A3" w14:textId="77777777" w:rsidR="007E7007" w:rsidRDefault="007E7007" w:rsidP="000E7151">
            <w:pPr>
              <w:pStyle w:val="TableRowCentered"/>
              <w:spacing w:before="0" w:after="0"/>
              <w:ind w:left="0"/>
              <w:contextualSpacing/>
              <w:jc w:val="left"/>
            </w:pPr>
            <w:r>
              <w:t>Disadvantaged pupils perform in line with non-disadvantaged pupils by the end of KS2 (ARE).</w:t>
            </w:r>
          </w:p>
          <w:p w14:paraId="2A7D550B" w14:textId="72422907" w:rsidR="00B540FD" w:rsidRDefault="007E7007" w:rsidP="000E7151">
            <w:pPr>
              <w:pStyle w:val="TableRowCentered"/>
              <w:spacing w:before="0" w:after="0"/>
              <w:ind w:left="0"/>
              <w:contextualSpacing/>
              <w:jc w:val="left"/>
              <w:rPr>
                <w:sz w:val="22"/>
                <w:szCs w:val="22"/>
              </w:rPr>
            </w:pPr>
            <w:r>
              <w:t xml:space="preserve">Recapping prior learning and other active learning strategies ensure children commit more learning to their </w:t>
            </w:r>
            <w:proofErr w:type="gramStart"/>
            <w:r>
              <w:t>long term</w:t>
            </w:r>
            <w:proofErr w:type="gramEnd"/>
            <w:r>
              <w:t xml:space="preserve"> memory which contributes towards good progress and attainment.</w:t>
            </w:r>
          </w:p>
        </w:tc>
      </w:tr>
      <w:tr w:rsidR="00B540FD" w14:paraId="2A7D550F" w14:textId="28344417" w:rsidTr="00B540FD">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5CD89308" w:rsidR="00B540FD" w:rsidRPr="00B540FD" w:rsidRDefault="00B540FD" w:rsidP="00431DC8">
            <w:pPr>
              <w:pStyle w:val="TableRow"/>
              <w:numPr>
                <w:ilvl w:val="0"/>
                <w:numId w:val="14"/>
              </w:numPr>
              <w:spacing w:before="0" w:after="0"/>
              <w:contextualSpacing/>
            </w:pPr>
            <w:r w:rsidRPr="00B540FD">
              <w:t xml:space="preserve">To ensure disadvantaged pupils have access to cultural capital.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E" w14:textId="1B8ED9C8" w:rsidR="007E7007" w:rsidRDefault="007E7007" w:rsidP="004D4F9F">
            <w:pPr>
              <w:pStyle w:val="TableRowCentered"/>
              <w:spacing w:before="0" w:after="0"/>
              <w:ind w:left="0"/>
              <w:contextualSpacing/>
              <w:jc w:val="left"/>
              <w:rPr>
                <w:sz w:val="22"/>
                <w:szCs w:val="22"/>
              </w:rPr>
            </w:pPr>
            <w:r>
              <w:t>All disadvantaged pupils have the opportunity to take part in after school clubs termly at a subsided cost</w:t>
            </w:r>
            <w:r w:rsidR="007418BF">
              <w:t xml:space="preserve"> including a range delivered by high quality </w:t>
            </w:r>
            <w:r w:rsidR="00265766">
              <w:t>outside specialist agencies</w:t>
            </w:r>
            <w:r>
              <w:t>. All disadvantaged pupils are able to access all school educational visits and residential visits by subsidising or removing cost</w:t>
            </w:r>
            <w:r w:rsidR="00DF7282">
              <w:t xml:space="preserve"> including whole school trips </w:t>
            </w:r>
            <w:r w:rsidR="007418BF">
              <w:t xml:space="preserve">such as the whole-school trip to the seaside. </w:t>
            </w:r>
            <w:r w:rsidR="00DF7282">
              <w:t xml:space="preserve">New resources within the school are accessible to all children e.g. </w:t>
            </w:r>
            <w:proofErr w:type="spellStart"/>
            <w:r w:rsidR="00DF7282">
              <w:t>ipads</w:t>
            </w:r>
            <w:proofErr w:type="spellEnd"/>
            <w:r w:rsidR="00DF7282">
              <w:t xml:space="preserve">, chrome books, cameras, science lab, art room etc. </w:t>
            </w:r>
          </w:p>
        </w:tc>
      </w:tr>
      <w:tr w:rsidR="00B540FD" w14:paraId="4A0467FF" w14:textId="77777777" w:rsidTr="00B540FD">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6C6BF" w14:textId="18F1DD42" w:rsidR="00B540FD" w:rsidRPr="00B540FD" w:rsidRDefault="00B540FD" w:rsidP="00431DC8">
            <w:pPr>
              <w:pStyle w:val="TableRow"/>
              <w:numPr>
                <w:ilvl w:val="0"/>
                <w:numId w:val="14"/>
              </w:numPr>
              <w:spacing w:before="0" w:after="0"/>
              <w:contextualSpacing/>
            </w:pPr>
            <w:r w:rsidRPr="00B540FD">
              <w:t>To reduce the language gap for disadvantaged pupils.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A2A8A" w14:textId="77777777" w:rsidR="007E7007" w:rsidRDefault="007E7007" w:rsidP="004D4F9F">
            <w:pPr>
              <w:pStyle w:val="TableRowCentered"/>
              <w:spacing w:before="0" w:after="0"/>
              <w:ind w:left="0"/>
              <w:contextualSpacing/>
              <w:jc w:val="left"/>
            </w:pPr>
            <w:r>
              <w:t>Disadvantaged pupils to perform in line with non-disadvantaged pupils in communication language and literacy (FSP).</w:t>
            </w:r>
          </w:p>
          <w:p w14:paraId="367C25DB" w14:textId="77777777" w:rsidR="007E7007" w:rsidRDefault="007E7007" w:rsidP="004D4F9F">
            <w:pPr>
              <w:pStyle w:val="TableRowCentered"/>
              <w:spacing w:before="0" w:after="0"/>
              <w:ind w:left="0"/>
              <w:contextualSpacing/>
              <w:jc w:val="left"/>
            </w:pPr>
            <w:r>
              <w:t>Explicit teaching of vocabulary is evident in English lessons and application of these skills is evident across the curriculum.</w:t>
            </w:r>
          </w:p>
          <w:p w14:paraId="6DBCDA15" w14:textId="77777777" w:rsidR="007E7007" w:rsidRDefault="007E7007" w:rsidP="004D4F9F">
            <w:pPr>
              <w:pStyle w:val="TableRowCentered"/>
              <w:spacing w:before="0" w:after="0"/>
              <w:ind w:left="0"/>
              <w:contextualSpacing/>
              <w:jc w:val="left"/>
            </w:pPr>
            <w:r>
              <w:t>Clear language focus across the whole school.</w:t>
            </w:r>
          </w:p>
          <w:p w14:paraId="1E735805" w14:textId="3DB0E677" w:rsidR="00B540FD" w:rsidRPr="007E7007" w:rsidRDefault="007E7007" w:rsidP="004D4F9F">
            <w:pPr>
              <w:pStyle w:val="TableRowCentered"/>
              <w:spacing w:before="0" w:after="0"/>
              <w:ind w:left="0"/>
              <w:contextualSpacing/>
              <w:jc w:val="left"/>
            </w:pPr>
            <w:r>
              <w:lastRenderedPageBreak/>
              <w:t>Pupils are able to apply their taught tier two vocabulary within lessons as evidenced in learning walks</w:t>
            </w:r>
            <w:r w:rsidR="00265766">
              <w:t xml:space="preserve"> across the curriculum.</w:t>
            </w:r>
          </w:p>
        </w:tc>
      </w:tr>
      <w:tr w:rsidR="00B540FD" w14:paraId="6502F8C5" w14:textId="77777777" w:rsidTr="00B540FD">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94040" w14:textId="5B2FD21F" w:rsidR="00B540FD" w:rsidRPr="00B540FD" w:rsidRDefault="00B540FD" w:rsidP="00431DC8">
            <w:pPr>
              <w:pStyle w:val="TableRow"/>
              <w:numPr>
                <w:ilvl w:val="0"/>
                <w:numId w:val="14"/>
              </w:numPr>
              <w:spacing w:before="0" w:after="0"/>
              <w:contextualSpacing/>
            </w:pPr>
            <w:r w:rsidRPr="00B540FD">
              <w:lastRenderedPageBreak/>
              <w:t>To increase attendance of disadvantaged pupils so that they are in line with national expectations</w:t>
            </w:r>
            <w:r w:rsidR="007E7007">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45DC8" w14:textId="77777777" w:rsidR="00DF7282" w:rsidRPr="00F80ADB" w:rsidRDefault="00DF7282" w:rsidP="004D4F9F">
            <w:pPr>
              <w:pStyle w:val="TableRowCentered"/>
              <w:spacing w:before="0" w:after="0"/>
              <w:ind w:left="0"/>
              <w:contextualSpacing/>
              <w:jc w:val="left"/>
              <w:rPr>
                <w:color w:val="auto"/>
              </w:rPr>
            </w:pPr>
            <w:r w:rsidRPr="00F80ADB">
              <w:rPr>
                <w:color w:val="auto"/>
              </w:rPr>
              <w:t xml:space="preserve">Attendance for disadvantaged pupils is at least 95%. </w:t>
            </w:r>
          </w:p>
          <w:p w14:paraId="3FB56321" w14:textId="77777777" w:rsidR="00DF7282" w:rsidRPr="00F80ADB" w:rsidRDefault="00DF7282" w:rsidP="004D4F9F">
            <w:pPr>
              <w:pStyle w:val="TableRowCentered"/>
              <w:spacing w:before="0" w:after="0"/>
              <w:ind w:left="0"/>
              <w:contextualSpacing/>
              <w:jc w:val="left"/>
              <w:rPr>
                <w:color w:val="auto"/>
              </w:rPr>
            </w:pPr>
            <w:r w:rsidRPr="00F80ADB">
              <w:rPr>
                <w:color w:val="auto"/>
              </w:rPr>
              <w:t xml:space="preserve">Persistent absence of disadvantaged pupils is below 5%. </w:t>
            </w:r>
          </w:p>
          <w:p w14:paraId="5812D1AF" w14:textId="6391764E" w:rsidR="00B540FD" w:rsidRDefault="00DF7282" w:rsidP="004D4F9F">
            <w:pPr>
              <w:pStyle w:val="TableRowCentered"/>
              <w:spacing w:before="0" w:after="0"/>
              <w:ind w:left="0"/>
              <w:contextualSpacing/>
              <w:jc w:val="left"/>
              <w:rPr>
                <w:sz w:val="22"/>
                <w:szCs w:val="22"/>
              </w:rPr>
            </w:pPr>
            <w:r w:rsidRPr="00F80ADB">
              <w:rPr>
                <w:color w:val="auto"/>
              </w:rPr>
              <w:t>EWO support is effective in supporting targets.</w:t>
            </w:r>
          </w:p>
        </w:tc>
      </w:tr>
    </w:tbl>
    <w:p w14:paraId="2AC077FB" w14:textId="3F5BA775" w:rsidR="00C17B76" w:rsidRDefault="00C17B76" w:rsidP="0037773C">
      <w:pPr>
        <w:suppressAutoHyphens w:val="0"/>
        <w:spacing w:after="0" w:line="240" w:lineRule="auto"/>
        <w:contextualSpacing/>
      </w:pPr>
    </w:p>
    <w:p w14:paraId="2A7D5512" w14:textId="664CC8CE" w:rsidR="00E66558" w:rsidRPr="00C17B76" w:rsidRDefault="009D71E8" w:rsidP="0037773C">
      <w:pPr>
        <w:suppressAutoHyphens w:val="0"/>
        <w:spacing w:after="0" w:line="240" w:lineRule="auto"/>
        <w:contextualSpacing/>
        <w:rPr>
          <w:b/>
          <w:color w:val="104F75"/>
          <w:sz w:val="32"/>
          <w:szCs w:val="32"/>
        </w:rPr>
      </w:pPr>
      <w:r>
        <w:t>Activity in this academic year</w:t>
      </w:r>
    </w:p>
    <w:p w14:paraId="6B5049FF" w14:textId="77777777" w:rsidR="00C17B76" w:rsidRDefault="00C17B76" w:rsidP="0037773C">
      <w:pPr>
        <w:spacing w:after="0" w:line="240" w:lineRule="auto"/>
        <w:contextualSpacing/>
      </w:pPr>
    </w:p>
    <w:p w14:paraId="374C05A8" w14:textId="66AD1272" w:rsidR="00E72B35" w:rsidRDefault="009D71E8" w:rsidP="00607AF5">
      <w:pPr>
        <w:spacing w:after="0" w:line="240" w:lineRule="auto"/>
        <w:contextualSpacing/>
        <w:jc w:val="both"/>
      </w:pPr>
      <w:r>
        <w:t xml:space="preserve">This details how we intend to spend our pupil premium (and recovery premium funding) </w:t>
      </w:r>
      <w:r>
        <w:rPr>
          <w:b/>
          <w:bCs/>
        </w:rPr>
        <w:t>this academic year</w:t>
      </w:r>
      <w:r>
        <w:t xml:space="preserve"> to address the challenges listed above.</w:t>
      </w:r>
    </w:p>
    <w:p w14:paraId="18A986D1" w14:textId="3AA5CCE1" w:rsidR="00416346" w:rsidRDefault="00416346" w:rsidP="00607AF5">
      <w:pPr>
        <w:spacing w:after="0" w:line="240" w:lineRule="auto"/>
        <w:contextualSpacing/>
        <w:jc w:val="both"/>
      </w:pPr>
    </w:p>
    <w:p w14:paraId="05B19C1F" w14:textId="09BF1693" w:rsidR="00416346" w:rsidRDefault="00416346" w:rsidP="00607AF5">
      <w:pPr>
        <w:spacing w:after="0" w:line="240" w:lineRule="auto"/>
        <w:contextualSpacing/>
        <w:jc w:val="both"/>
      </w:pPr>
    </w:p>
    <w:p w14:paraId="2A7D5514" w14:textId="5ED97996" w:rsidR="00E66558" w:rsidRDefault="009D71E8" w:rsidP="0037773C">
      <w:pPr>
        <w:pStyle w:val="Heading3"/>
        <w:spacing w:before="0" w:after="0"/>
        <w:contextualSpacing/>
      </w:pPr>
      <w:r>
        <w:t>Teaching (for example, CPD, recruitment and retention)</w:t>
      </w:r>
    </w:p>
    <w:p w14:paraId="2A7D5515" w14:textId="194A08AB" w:rsidR="00E66558" w:rsidRDefault="009D71E8" w:rsidP="0037773C">
      <w:pPr>
        <w:spacing w:after="0" w:line="240" w:lineRule="auto"/>
        <w:contextualSpacing/>
        <w:rPr>
          <w:i/>
          <w:iCs/>
        </w:rPr>
      </w:pPr>
      <w:r>
        <w:t xml:space="preserve">Budgeted cost: </w:t>
      </w:r>
      <w:r w:rsidRPr="006A792E">
        <w:rPr>
          <w:color w:val="000000" w:themeColor="text1"/>
        </w:rPr>
        <w:t>£</w:t>
      </w:r>
      <w:r w:rsidR="00533AE8" w:rsidRPr="006A792E">
        <w:rPr>
          <w:color w:val="000000" w:themeColor="text1"/>
        </w:rPr>
        <w:t>76,650</w:t>
      </w:r>
    </w:p>
    <w:p w14:paraId="24A2BA0E" w14:textId="77777777" w:rsidR="0037773C" w:rsidRDefault="0037773C" w:rsidP="0037773C">
      <w:pPr>
        <w:spacing w:after="0" w:line="240" w:lineRule="auto"/>
        <w:contextualSpacing/>
      </w:pPr>
    </w:p>
    <w:tbl>
      <w:tblPr>
        <w:tblStyle w:val="TableGrid"/>
        <w:tblW w:w="10194" w:type="dxa"/>
        <w:tblInd w:w="7" w:type="dxa"/>
        <w:tblCellMar>
          <w:top w:w="13" w:type="dxa"/>
          <w:left w:w="108" w:type="dxa"/>
          <w:right w:w="61" w:type="dxa"/>
        </w:tblCellMar>
        <w:tblLook w:val="04A0" w:firstRow="1" w:lastRow="0" w:firstColumn="1" w:lastColumn="0" w:noHBand="0" w:noVBand="1"/>
      </w:tblPr>
      <w:tblGrid>
        <w:gridCol w:w="2688"/>
        <w:gridCol w:w="5947"/>
        <w:gridCol w:w="1559"/>
      </w:tblGrid>
      <w:tr w:rsidR="00431DC8" w14:paraId="6650012D" w14:textId="77777777" w:rsidTr="00431DC8">
        <w:trPr>
          <w:trHeight w:val="955"/>
        </w:trPr>
        <w:tc>
          <w:tcPr>
            <w:tcW w:w="2688" w:type="dxa"/>
            <w:tcBorders>
              <w:top w:val="single" w:sz="4" w:space="0" w:color="000000"/>
              <w:left w:val="single" w:sz="4" w:space="0" w:color="000000"/>
              <w:bottom w:val="single" w:sz="4" w:space="0" w:color="000000"/>
              <w:right w:val="single" w:sz="4" w:space="0" w:color="000000"/>
            </w:tcBorders>
            <w:shd w:val="clear" w:color="auto" w:fill="D8E2E9"/>
          </w:tcPr>
          <w:p w14:paraId="54267315" w14:textId="77777777" w:rsidR="00431DC8" w:rsidRDefault="00431DC8" w:rsidP="00B13010">
            <w:pPr>
              <w:spacing w:after="0"/>
              <w:ind w:left="58"/>
            </w:pPr>
            <w:r>
              <w:rPr>
                <w:rFonts w:ascii="Arial" w:eastAsia="Arial" w:hAnsi="Arial" w:cs="Arial"/>
                <w:b/>
              </w:rPr>
              <w:t xml:space="preserve">Activity </w:t>
            </w:r>
          </w:p>
        </w:tc>
        <w:tc>
          <w:tcPr>
            <w:tcW w:w="5947" w:type="dxa"/>
            <w:tcBorders>
              <w:top w:val="single" w:sz="4" w:space="0" w:color="000000"/>
              <w:left w:val="single" w:sz="4" w:space="0" w:color="000000"/>
              <w:bottom w:val="single" w:sz="4" w:space="0" w:color="000000"/>
              <w:right w:val="single" w:sz="4" w:space="0" w:color="000000"/>
            </w:tcBorders>
            <w:shd w:val="clear" w:color="auto" w:fill="D8E2E9"/>
          </w:tcPr>
          <w:p w14:paraId="6219D839" w14:textId="77777777" w:rsidR="00431DC8" w:rsidRDefault="00431DC8" w:rsidP="00B13010">
            <w:pPr>
              <w:spacing w:after="0"/>
              <w:ind w:left="59"/>
            </w:pPr>
            <w:r>
              <w:rPr>
                <w:rFonts w:ascii="Arial" w:eastAsia="Arial" w:hAnsi="Arial" w:cs="Arial"/>
                <w:b/>
              </w:rPr>
              <w:t xml:space="preserve">Evidence that supports this approach </w:t>
            </w:r>
          </w:p>
        </w:tc>
        <w:tc>
          <w:tcPr>
            <w:tcW w:w="1559" w:type="dxa"/>
            <w:tcBorders>
              <w:top w:val="single" w:sz="4" w:space="0" w:color="000000"/>
              <w:left w:val="single" w:sz="4" w:space="0" w:color="000000"/>
              <w:bottom w:val="single" w:sz="4" w:space="0" w:color="000000"/>
              <w:right w:val="single" w:sz="4" w:space="0" w:color="000000"/>
            </w:tcBorders>
            <w:shd w:val="clear" w:color="auto" w:fill="D8E2E9"/>
          </w:tcPr>
          <w:p w14:paraId="1488FC9E" w14:textId="77777777" w:rsidR="00431DC8" w:rsidRDefault="00431DC8" w:rsidP="00B13010">
            <w:pPr>
              <w:spacing w:after="0"/>
              <w:ind w:left="58"/>
            </w:pPr>
            <w:r>
              <w:rPr>
                <w:rFonts w:ascii="Arial" w:eastAsia="Arial" w:hAnsi="Arial" w:cs="Arial"/>
                <w:b/>
              </w:rPr>
              <w:t xml:space="preserve">Challenge number(s) addressed </w:t>
            </w:r>
          </w:p>
        </w:tc>
      </w:tr>
      <w:tr w:rsidR="00431DC8" w14:paraId="09511C62" w14:textId="77777777" w:rsidTr="0084174B">
        <w:trPr>
          <w:trHeight w:val="11866"/>
        </w:trPr>
        <w:tc>
          <w:tcPr>
            <w:tcW w:w="2688" w:type="dxa"/>
            <w:tcBorders>
              <w:top w:val="single" w:sz="4" w:space="0" w:color="000000"/>
              <w:left w:val="single" w:sz="4" w:space="0" w:color="000000"/>
              <w:right w:val="single" w:sz="4" w:space="0" w:color="000000"/>
            </w:tcBorders>
          </w:tcPr>
          <w:p w14:paraId="264A1C00" w14:textId="77777777" w:rsidR="00431DC8" w:rsidRDefault="00431DC8" w:rsidP="00B13010">
            <w:pPr>
              <w:spacing w:after="58" w:line="240" w:lineRule="auto"/>
              <w:ind w:left="58" w:right="2"/>
            </w:pPr>
            <w:r>
              <w:rPr>
                <w:rFonts w:ascii="Arial" w:eastAsia="Arial" w:hAnsi="Arial" w:cs="Arial"/>
                <w:b/>
                <w:sz w:val="22"/>
                <w:u w:val="single" w:color="0D0D0D"/>
              </w:rPr>
              <w:lastRenderedPageBreak/>
              <w:t>Language</w:t>
            </w:r>
            <w:r>
              <w:rPr>
                <w:rFonts w:ascii="Arial" w:eastAsia="Arial" w:hAnsi="Arial" w:cs="Arial"/>
                <w:b/>
                <w:sz w:val="22"/>
              </w:rPr>
              <w:t xml:space="preserve"> </w:t>
            </w:r>
            <w:r>
              <w:rPr>
                <w:rFonts w:ascii="Arial" w:eastAsia="Arial" w:hAnsi="Arial" w:cs="Arial"/>
                <w:b/>
                <w:sz w:val="22"/>
                <w:u w:val="single" w:color="0D0D0D"/>
              </w:rPr>
              <w:t>development</w:t>
            </w:r>
            <w:r>
              <w:rPr>
                <w:rFonts w:ascii="Arial" w:eastAsia="Arial" w:hAnsi="Arial" w:cs="Arial"/>
                <w:b/>
                <w:sz w:val="22"/>
              </w:rPr>
              <w:t xml:space="preserve"> </w:t>
            </w:r>
          </w:p>
          <w:p w14:paraId="0421011F" w14:textId="77777777" w:rsidR="00431DC8" w:rsidRDefault="00431DC8" w:rsidP="00B13010">
            <w:pPr>
              <w:spacing w:after="38"/>
              <w:ind w:left="58"/>
            </w:pPr>
            <w:r>
              <w:rPr>
                <w:rFonts w:ascii="Arial" w:eastAsia="Arial" w:hAnsi="Arial" w:cs="Arial"/>
                <w:sz w:val="22"/>
              </w:rPr>
              <w:t xml:space="preserve">-Whole class reading  </w:t>
            </w:r>
          </w:p>
          <w:p w14:paraId="0134C2EE" w14:textId="77777777" w:rsidR="00431DC8" w:rsidRDefault="00431DC8" w:rsidP="00B13010">
            <w:pPr>
              <w:spacing w:after="61" w:line="239" w:lineRule="auto"/>
              <w:ind w:left="58"/>
            </w:pPr>
            <w:r>
              <w:rPr>
                <w:rFonts w:ascii="Arial" w:eastAsia="Arial" w:hAnsi="Arial" w:cs="Arial"/>
                <w:sz w:val="22"/>
              </w:rPr>
              <w:t xml:space="preserve">-Contextualising new vocabulary (including in phonics lessons) </w:t>
            </w:r>
          </w:p>
          <w:p w14:paraId="4BCF9407" w14:textId="1F32E989" w:rsidR="00431DC8" w:rsidRDefault="00431DC8" w:rsidP="00431DC8">
            <w:pPr>
              <w:spacing w:after="62" w:line="238" w:lineRule="auto"/>
              <w:ind w:left="58" w:right="2"/>
            </w:pPr>
            <w:r>
              <w:rPr>
                <w:rFonts w:ascii="Arial" w:eastAsia="Arial" w:hAnsi="Arial" w:cs="Arial"/>
                <w:sz w:val="22"/>
              </w:rPr>
              <w:t>-Explicit teaching of tier 2 vocabulary</w:t>
            </w:r>
            <w:r w:rsidR="00F80ADB">
              <w:rPr>
                <w:rFonts w:ascii="Arial" w:eastAsia="Arial" w:hAnsi="Arial" w:cs="Arial"/>
                <w:sz w:val="22"/>
              </w:rPr>
              <w:t xml:space="preserve"> daily</w:t>
            </w:r>
          </w:p>
          <w:p w14:paraId="756E9F71" w14:textId="77777777" w:rsidR="00431DC8" w:rsidRDefault="00431DC8" w:rsidP="00B13010">
            <w:pPr>
              <w:spacing w:after="40"/>
              <w:ind w:left="58"/>
            </w:pPr>
            <w:r>
              <w:rPr>
                <w:rFonts w:ascii="Arial" w:eastAsia="Arial" w:hAnsi="Arial" w:cs="Arial"/>
                <w:sz w:val="22"/>
              </w:rPr>
              <w:t xml:space="preserve"> </w:t>
            </w:r>
          </w:p>
          <w:p w14:paraId="2FE79628" w14:textId="77777777" w:rsidR="00431DC8" w:rsidRDefault="00431DC8" w:rsidP="00B13010">
            <w:pPr>
              <w:spacing w:after="38"/>
              <w:ind w:left="58"/>
            </w:pPr>
            <w:r>
              <w:rPr>
                <w:rFonts w:ascii="Arial" w:eastAsia="Arial" w:hAnsi="Arial" w:cs="Arial"/>
                <w:sz w:val="22"/>
              </w:rPr>
              <w:t xml:space="preserve"> </w:t>
            </w:r>
          </w:p>
          <w:p w14:paraId="627849C8" w14:textId="77777777" w:rsidR="00431DC8" w:rsidRDefault="00431DC8" w:rsidP="00B13010">
            <w:pPr>
              <w:spacing w:after="40"/>
              <w:ind w:left="58"/>
            </w:pPr>
            <w:r>
              <w:rPr>
                <w:rFonts w:ascii="Arial" w:eastAsia="Arial" w:hAnsi="Arial" w:cs="Arial"/>
                <w:b/>
                <w:sz w:val="22"/>
              </w:rPr>
              <w:t xml:space="preserve"> </w:t>
            </w:r>
          </w:p>
          <w:p w14:paraId="3BB361E9" w14:textId="77777777" w:rsidR="00431DC8" w:rsidRDefault="00431DC8" w:rsidP="00B13010">
            <w:pPr>
              <w:spacing w:after="38"/>
              <w:ind w:left="58"/>
            </w:pPr>
            <w:r>
              <w:rPr>
                <w:rFonts w:ascii="Arial" w:eastAsia="Arial" w:hAnsi="Arial" w:cs="Arial"/>
                <w:b/>
                <w:sz w:val="22"/>
              </w:rPr>
              <w:t xml:space="preserve"> </w:t>
            </w:r>
          </w:p>
          <w:p w14:paraId="6BC002D4" w14:textId="77777777" w:rsidR="00431DC8" w:rsidRDefault="00431DC8" w:rsidP="00B13010">
            <w:pPr>
              <w:spacing w:after="38"/>
              <w:ind w:left="58"/>
            </w:pPr>
            <w:r>
              <w:rPr>
                <w:rFonts w:ascii="Arial" w:eastAsia="Arial" w:hAnsi="Arial" w:cs="Arial"/>
                <w:b/>
                <w:sz w:val="22"/>
              </w:rPr>
              <w:t xml:space="preserve"> </w:t>
            </w:r>
          </w:p>
          <w:p w14:paraId="40398164" w14:textId="77777777" w:rsidR="00431DC8" w:rsidRDefault="00431DC8" w:rsidP="00B13010">
            <w:pPr>
              <w:spacing w:after="40"/>
              <w:ind w:left="58"/>
            </w:pPr>
            <w:r>
              <w:rPr>
                <w:rFonts w:ascii="Arial" w:eastAsia="Arial" w:hAnsi="Arial" w:cs="Arial"/>
                <w:b/>
                <w:sz w:val="22"/>
              </w:rPr>
              <w:t xml:space="preserve"> </w:t>
            </w:r>
          </w:p>
          <w:p w14:paraId="7925B543" w14:textId="77777777" w:rsidR="00431DC8" w:rsidRDefault="00431DC8" w:rsidP="00B13010">
            <w:pPr>
              <w:spacing w:after="38"/>
              <w:ind w:left="58"/>
            </w:pPr>
            <w:r>
              <w:rPr>
                <w:rFonts w:ascii="Arial" w:eastAsia="Arial" w:hAnsi="Arial" w:cs="Arial"/>
                <w:b/>
                <w:sz w:val="22"/>
              </w:rPr>
              <w:t xml:space="preserve"> </w:t>
            </w:r>
          </w:p>
          <w:p w14:paraId="36A7C6AC" w14:textId="77777777" w:rsidR="00431DC8" w:rsidRDefault="00431DC8" w:rsidP="00B13010">
            <w:pPr>
              <w:spacing w:after="40"/>
              <w:ind w:left="58"/>
            </w:pPr>
            <w:r>
              <w:rPr>
                <w:rFonts w:ascii="Arial" w:eastAsia="Arial" w:hAnsi="Arial" w:cs="Arial"/>
                <w:b/>
                <w:sz w:val="22"/>
              </w:rPr>
              <w:t xml:space="preserve"> </w:t>
            </w:r>
          </w:p>
          <w:p w14:paraId="5D7D8DB9" w14:textId="77777777" w:rsidR="00431DC8" w:rsidRDefault="00431DC8" w:rsidP="00B13010">
            <w:pPr>
              <w:spacing w:after="38"/>
              <w:ind w:left="58"/>
            </w:pPr>
            <w:r>
              <w:rPr>
                <w:rFonts w:ascii="Arial" w:eastAsia="Arial" w:hAnsi="Arial" w:cs="Arial"/>
                <w:b/>
                <w:sz w:val="22"/>
              </w:rPr>
              <w:t xml:space="preserve"> </w:t>
            </w:r>
          </w:p>
          <w:p w14:paraId="34B2D8DC" w14:textId="77777777" w:rsidR="00431DC8" w:rsidRDefault="00431DC8" w:rsidP="00B13010">
            <w:pPr>
              <w:spacing w:after="38"/>
              <w:ind w:left="58"/>
            </w:pPr>
            <w:r>
              <w:rPr>
                <w:rFonts w:ascii="Arial" w:eastAsia="Arial" w:hAnsi="Arial" w:cs="Arial"/>
                <w:b/>
                <w:sz w:val="22"/>
                <w:u w:val="single" w:color="0D0D0D"/>
              </w:rPr>
              <w:t>Basic Skills</w:t>
            </w:r>
            <w:r>
              <w:rPr>
                <w:rFonts w:ascii="Arial" w:eastAsia="Arial" w:hAnsi="Arial" w:cs="Arial"/>
                <w:b/>
                <w:sz w:val="22"/>
              </w:rPr>
              <w:t xml:space="preserve"> </w:t>
            </w:r>
          </w:p>
          <w:p w14:paraId="4C3643EB" w14:textId="77777777" w:rsidR="00431DC8" w:rsidRDefault="00431DC8" w:rsidP="00B13010">
            <w:pPr>
              <w:spacing w:after="61" w:line="239" w:lineRule="auto"/>
              <w:ind w:left="58"/>
            </w:pPr>
            <w:r>
              <w:rPr>
                <w:rFonts w:ascii="Arial" w:eastAsia="Arial" w:hAnsi="Arial" w:cs="Arial"/>
                <w:sz w:val="22"/>
              </w:rPr>
              <w:t xml:space="preserve">-Daily maths fluency lessons across reception, KS1 and KS2 </w:t>
            </w:r>
          </w:p>
          <w:p w14:paraId="58D85999" w14:textId="44141FB6" w:rsidR="00431DC8" w:rsidRDefault="00431DC8" w:rsidP="00B13010">
            <w:pPr>
              <w:spacing w:after="60" w:line="238" w:lineRule="auto"/>
              <w:ind w:left="58"/>
            </w:pPr>
            <w:r>
              <w:rPr>
                <w:rFonts w:ascii="Arial" w:eastAsia="Arial" w:hAnsi="Arial" w:cs="Arial"/>
                <w:sz w:val="22"/>
              </w:rPr>
              <w:t xml:space="preserve">-knowledge recap at the beginning of lessons </w:t>
            </w:r>
          </w:p>
          <w:p w14:paraId="7EF22A81" w14:textId="77777777" w:rsidR="00431DC8" w:rsidRDefault="00431DC8" w:rsidP="00B13010">
            <w:pPr>
              <w:spacing w:after="40"/>
              <w:ind w:left="58"/>
            </w:pPr>
            <w:r>
              <w:rPr>
                <w:rFonts w:ascii="Arial" w:eastAsia="Arial" w:hAnsi="Arial" w:cs="Arial"/>
                <w:sz w:val="22"/>
              </w:rPr>
              <w:t xml:space="preserve"> </w:t>
            </w:r>
          </w:p>
          <w:p w14:paraId="2B559498" w14:textId="77777777" w:rsidR="00431DC8" w:rsidRDefault="00431DC8" w:rsidP="00B13010">
            <w:pPr>
              <w:spacing w:after="62" w:line="239" w:lineRule="auto"/>
              <w:ind w:left="58" w:right="26"/>
            </w:pPr>
            <w:r>
              <w:rPr>
                <w:rFonts w:ascii="Arial" w:eastAsia="Arial" w:hAnsi="Arial" w:cs="Arial"/>
                <w:sz w:val="22"/>
              </w:rPr>
              <w:t xml:space="preserve">Ongoing CPD for all staff </w:t>
            </w:r>
          </w:p>
          <w:p w14:paraId="0D325D45" w14:textId="77777777" w:rsidR="00431DC8" w:rsidRDefault="00431DC8" w:rsidP="00B13010">
            <w:pPr>
              <w:spacing w:after="38"/>
              <w:ind w:left="58"/>
            </w:pPr>
            <w:r>
              <w:rPr>
                <w:rFonts w:ascii="Arial" w:eastAsia="Arial" w:hAnsi="Arial" w:cs="Arial"/>
                <w:b/>
                <w:sz w:val="22"/>
              </w:rPr>
              <w:t xml:space="preserve"> </w:t>
            </w:r>
          </w:p>
          <w:p w14:paraId="0D2A5A92" w14:textId="7734643C" w:rsidR="00431DC8" w:rsidRDefault="00431DC8" w:rsidP="00431DC8">
            <w:pPr>
              <w:spacing w:after="38"/>
              <w:ind w:left="58"/>
            </w:pPr>
            <w:r>
              <w:rPr>
                <w:rFonts w:ascii="Arial" w:eastAsia="Arial" w:hAnsi="Arial" w:cs="Arial"/>
                <w:b/>
                <w:sz w:val="22"/>
              </w:rPr>
              <w:t xml:space="preserve"> Additional staff for key year groups – prioritising Year 2 and Year 6 – </w:t>
            </w:r>
            <w:r>
              <w:rPr>
                <w:rFonts w:ascii="Arial" w:eastAsia="Arial" w:hAnsi="Arial" w:cs="Arial"/>
                <w:sz w:val="22"/>
              </w:rPr>
              <w:t xml:space="preserve">Assistant head and deputy head </w:t>
            </w:r>
            <w:r w:rsidR="00F80ADB">
              <w:rPr>
                <w:rFonts w:ascii="Arial" w:eastAsia="Arial" w:hAnsi="Arial" w:cs="Arial"/>
                <w:sz w:val="22"/>
              </w:rPr>
              <w:t xml:space="preserve">timetabled </w:t>
            </w:r>
            <w:r>
              <w:rPr>
                <w:rFonts w:ascii="Arial" w:eastAsia="Arial" w:hAnsi="Arial" w:cs="Arial"/>
                <w:sz w:val="22"/>
              </w:rPr>
              <w:t xml:space="preserve">out of class </w:t>
            </w:r>
            <w:r w:rsidR="00F80ADB">
              <w:rPr>
                <w:rFonts w:ascii="Arial" w:eastAsia="Arial" w:hAnsi="Arial" w:cs="Arial"/>
                <w:sz w:val="22"/>
              </w:rPr>
              <w:t xml:space="preserve">at certain points throughout the week </w:t>
            </w:r>
            <w:r>
              <w:rPr>
                <w:rFonts w:ascii="Arial" w:eastAsia="Arial" w:hAnsi="Arial" w:cs="Arial"/>
                <w:sz w:val="22"/>
              </w:rPr>
              <w:t xml:space="preserve">to ensure support can be provided for core subjects. </w:t>
            </w:r>
            <w:r>
              <w:rPr>
                <w:rFonts w:ascii="Arial" w:eastAsia="Arial" w:hAnsi="Arial" w:cs="Arial"/>
                <w:b/>
                <w:sz w:val="22"/>
              </w:rPr>
              <w:t xml:space="preserve"> </w:t>
            </w:r>
          </w:p>
        </w:tc>
        <w:tc>
          <w:tcPr>
            <w:tcW w:w="5947" w:type="dxa"/>
            <w:tcBorders>
              <w:top w:val="single" w:sz="4" w:space="0" w:color="000000"/>
              <w:left w:val="single" w:sz="4" w:space="0" w:color="000000"/>
              <w:right w:val="single" w:sz="4" w:space="0" w:color="000000"/>
            </w:tcBorders>
          </w:tcPr>
          <w:p w14:paraId="2CE1599F" w14:textId="77777777" w:rsidR="00431DC8" w:rsidRDefault="00431DC8" w:rsidP="00B13010">
            <w:pPr>
              <w:spacing w:after="0" w:line="287" w:lineRule="auto"/>
              <w:ind w:left="2"/>
            </w:pPr>
            <w:r>
              <w:rPr>
                <w:rFonts w:ascii="Arial" w:eastAsia="Arial" w:hAnsi="Arial" w:cs="Arial"/>
                <w:sz w:val="22"/>
              </w:rPr>
              <w:t xml:space="preserve">-The number and quality of the conversations that they have with adults and peers throughout the day in a language-rich environment is crucial. DfE (2021) Statutory Framework for the Early Years foundation stage. </w:t>
            </w:r>
          </w:p>
          <w:p w14:paraId="5C3806A5" w14:textId="77777777" w:rsidR="00431DC8" w:rsidRDefault="00431DC8" w:rsidP="00B13010">
            <w:pPr>
              <w:spacing w:after="1" w:line="287" w:lineRule="auto"/>
              <w:ind w:left="2" w:right="98"/>
            </w:pPr>
            <w:r>
              <w:rPr>
                <w:rFonts w:ascii="Arial" w:eastAsia="Arial" w:hAnsi="Arial" w:cs="Arial"/>
                <w:sz w:val="22"/>
              </w:rPr>
              <w:t xml:space="preserve">-Improving Literacy in Key Stage 2 (recommendations 1-3, EEF). -Improving Literacy in Key Stage 1 (recommendations 1-4, EEF). </w:t>
            </w:r>
          </w:p>
          <w:p w14:paraId="6C63D8A2" w14:textId="77777777" w:rsidR="00431DC8" w:rsidRDefault="00431DC8" w:rsidP="00B13010">
            <w:pPr>
              <w:spacing w:after="80" w:line="287" w:lineRule="auto"/>
              <w:ind w:left="2"/>
            </w:pPr>
            <w:r>
              <w:rPr>
                <w:rFonts w:ascii="Arial" w:eastAsia="Arial" w:hAnsi="Arial" w:cs="Arial"/>
                <w:sz w:val="22"/>
              </w:rPr>
              <w:t>-</w:t>
            </w:r>
            <w:proofErr w:type="gramStart"/>
            <w:r>
              <w:rPr>
                <w:rFonts w:ascii="Arial" w:eastAsia="Arial" w:hAnsi="Arial" w:cs="Arial"/>
                <w:sz w:val="22"/>
              </w:rPr>
              <w:t>….because</w:t>
            </w:r>
            <w:proofErr w:type="gramEnd"/>
            <w:r>
              <w:rPr>
                <w:rFonts w:ascii="Arial" w:eastAsia="Arial" w:hAnsi="Arial" w:cs="Arial"/>
                <w:sz w:val="22"/>
              </w:rPr>
              <w:t xml:space="preserve"> of the large role Tier Two words play in a language user's repertoire, rich knowledge of words in the second tier can have a powerful impact on verbal functioning. Thus, instruction directed toward Tier Two words can be most productive. (Bringing Word to Life, I Beck) </w:t>
            </w:r>
          </w:p>
          <w:p w14:paraId="559EA1E6" w14:textId="77777777" w:rsidR="00431DC8" w:rsidRDefault="00431DC8" w:rsidP="00431DC8">
            <w:pPr>
              <w:spacing w:after="15"/>
              <w:ind w:left="2"/>
              <w:rPr>
                <w:rFonts w:ascii="Calibri" w:eastAsia="Calibri" w:hAnsi="Calibri" w:cs="Calibri"/>
              </w:rPr>
            </w:pPr>
            <w:r>
              <w:rPr>
                <w:rFonts w:ascii="Calibri" w:eastAsia="Calibri" w:hAnsi="Calibri" w:cs="Calibri"/>
              </w:rPr>
              <w:t xml:space="preserve"> </w:t>
            </w:r>
          </w:p>
          <w:p w14:paraId="761DB179" w14:textId="77777777" w:rsidR="00431DC8" w:rsidRDefault="00431DC8" w:rsidP="00431DC8">
            <w:pPr>
              <w:spacing w:after="15"/>
              <w:ind w:left="2"/>
              <w:rPr>
                <w:rFonts w:ascii="Arial" w:eastAsia="Arial" w:hAnsi="Arial" w:cs="Arial"/>
                <w:sz w:val="22"/>
              </w:rPr>
            </w:pPr>
          </w:p>
          <w:p w14:paraId="4BD2F092" w14:textId="53115B2A" w:rsidR="00431DC8" w:rsidRDefault="00431DC8" w:rsidP="00431DC8">
            <w:pPr>
              <w:spacing w:after="15"/>
              <w:ind w:left="2"/>
              <w:rPr>
                <w:rFonts w:ascii="Arial" w:eastAsia="Arial" w:hAnsi="Arial" w:cs="Arial"/>
                <w:sz w:val="22"/>
              </w:rPr>
            </w:pPr>
          </w:p>
          <w:p w14:paraId="5BE33020" w14:textId="77777777" w:rsidR="00431DC8" w:rsidRDefault="00431DC8" w:rsidP="00431DC8">
            <w:pPr>
              <w:spacing w:after="15"/>
              <w:ind w:left="2"/>
              <w:rPr>
                <w:rFonts w:ascii="Arial" w:eastAsia="Arial" w:hAnsi="Arial" w:cs="Arial"/>
                <w:sz w:val="22"/>
              </w:rPr>
            </w:pPr>
          </w:p>
          <w:p w14:paraId="727B884E" w14:textId="77777777" w:rsidR="00431DC8" w:rsidRDefault="00431DC8" w:rsidP="00431DC8">
            <w:pPr>
              <w:spacing w:after="15"/>
              <w:ind w:left="2"/>
              <w:rPr>
                <w:rFonts w:ascii="Arial" w:eastAsia="Arial" w:hAnsi="Arial" w:cs="Arial"/>
                <w:sz w:val="22"/>
              </w:rPr>
            </w:pPr>
          </w:p>
          <w:p w14:paraId="745483A1" w14:textId="7663ECAC" w:rsidR="00431DC8" w:rsidRDefault="00431DC8" w:rsidP="00431DC8">
            <w:pPr>
              <w:spacing w:after="15"/>
              <w:ind w:left="2"/>
            </w:pPr>
            <w:r>
              <w:rPr>
                <w:rFonts w:ascii="Arial" w:eastAsia="Arial" w:hAnsi="Arial" w:cs="Arial"/>
                <w:sz w:val="22"/>
              </w:rPr>
              <w:t xml:space="preserve">-An early number programme developed and researched by the NCTEM.  </w:t>
            </w:r>
          </w:p>
          <w:p w14:paraId="694AB238" w14:textId="77777777" w:rsidR="00431DC8" w:rsidRDefault="00431DC8" w:rsidP="00B13010">
            <w:pPr>
              <w:spacing w:after="0"/>
              <w:ind w:left="2"/>
            </w:pPr>
            <w:r>
              <w:rPr>
                <w:rFonts w:ascii="Arial" w:eastAsia="Arial" w:hAnsi="Arial" w:cs="Arial"/>
                <w:sz w:val="22"/>
              </w:rPr>
              <w:t xml:space="preserve">-Transference from short term to long </w:t>
            </w:r>
          </w:p>
          <w:p w14:paraId="71A3FC90" w14:textId="77777777" w:rsidR="00431DC8" w:rsidRDefault="00431DC8" w:rsidP="00B13010">
            <w:pPr>
              <w:spacing w:after="40"/>
              <w:ind w:left="2"/>
            </w:pPr>
            <w:r>
              <w:rPr>
                <w:rFonts w:ascii="Arial" w:eastAsia="Arial" w:hAnsi="Arial" w:cs="Arial"/>
                <w:sz w:val="22"/>
              </w:rPr>
              <w:t xml:space="preserve">term memory </w:t>
            </w:r>
          </w:p>
          <w:p w14:paraId="62D20F2F" w14:textId="35BA1B9C" w:rsidR="00431DC8" w:rsidRDefault="00431DC8" w:rsidP="00431DC8">
            <w:pPr>
              <w:spacing w:after="38"/>
              <w:ind w:left="2"/>
            </w:pPr>
            <w:r>
              <w:rPr>
                <w:rFonts w:ascii="Arial" w:eastAsia="Arial" w:hAnsi="Arial" w:cs="Arial"/>
                <w:sz w:val="22"/>
              </w:rPr>
              <w:t xml:space="preserve">  </w:t>
            </w:r>
          </w:p>
          <w:p w14:paraId="2F9D736A" w14:textId="77777777" w:rsidR="00431DC8" w:rsidRDefault="00431DC8" w:rsidP="00B13010">
            <w:pPr>
              <w:spacing w:after="62" w:line="239" w:lineRule="auto"/>
              <w:ind w:left="2" w:right="12"/>
            </w:pPr>
            <w:r>
              <w:rPr>
                <w:rFonts w:ascii="Arial" w:eastAsia="Arial" w:hAnsi="Arial" w:cs="Arial"/>
                <w:sz w:val="22"/>
              </w:rPr>
              <w:t>-Research into Practice (</w:t>
            </w:r>
            <w:proofErr w:type="spellStart"/>
            <w:r>
              <w:rPr>
                <w:rFonts w:ascii="Arial" w:eastAsia="Arial" w:hAnsi="Arial" w:cs="Arial"/>
                <w:sz w:val="22"/>
              </w:rPr>
              <w:t>Evidenceinformed</w:t>
            </w:r>
            <w:proofErr w:type="spellEnd"/>
            <w:r>
              <w:rPr>
                <w:rFonts w:ascii="Arial" w:eastAsia="Arial" w:hAnsi="Arial" w:cs="Arial"/>
                <w:sz w:val="22"/>
              </w:rPr>
              <w:t xml:space="preserve"> Continuing Professional Development pilot) demonstrates teachers benefit from this approach - EEF  </w:t>
            </w:r>
          </w:p>
          <w:p w14:paraId="46616E38" w14:textId="77777777" w:rsidR="00431DC8" w:rsidRDefault="00431DC8" w:rsidP="00B13010">
            <w:pPr>
              <w:spacing w:after="38"/>
              <w:ind w:left="2"/>
            </w:pPr>
            <w:r>
              <w:rPr>
                <w:rFonts w:ascii="Arial" w:eastAsia="Arial" w:hAnsi="Arial" w:cs="Arial"/>
                <w:sz w:val="22"/>
              </w:rPr>
              <w:t xml:space="preserve"> </w:t>
            </w:r>
          </w:p>
          <w:p w14:paraId="1F04F42A" w14:textId="44CEAECD" w:rsidR="00431DC8" w:rsidRDefault="00431DC8" w:rsidP="00431DC8">
            <w:pPr>
              <w:spacing w:after="38"/>
              <w:ind w:left="2"/>
            </w:pPr>
            <w:r>
              <w:rPr>
                <w:rFonts w:ascii="Arial" w:eastAsia="Arial" w:hAnsi="Arial" w:cs="Arial"/>
                <w:sz w:val="22"/>
              </w:rPr>
              <w:t xml:space="preserve"> </w:t>
            </w:r>
            <w:hyperlink r:id="rId7" w:anchor="B40">
              <w:r>
                <w:rPr>
                  <w:rFonts w:ascii="Arial" w:eastAsia="Arial" w:hAnsi="Arial" w:cs="Arial"/>
                  <w:sz w:val="22"/>
                </w:rPr>
                <w:t>-</w:t>
              </w:r>
            </w:hyperlink>
            <w:hyperlink r:id="rId8" w:anchor="B40">
              <w:r>
                <w:rPr>
                  <w:rFonts w:ascii="Arial" w:eastAsia="Arial" w:hAnsi="Arial" w:cs="Arial"/>
                  <w:sz w:val="22"/>
                </w:rPr>
                <w:t>Hattie (2003)</w:t>
              </w:r>
            </w:hyperlink>
            <w:hyperlink r:id="rId9" w:anchor="B40">
              <w:r>
                <w:rPr>
                  <w:rFonts w:ascii="Arial" w:eastAsia="Arial" w:hAnsi="Arial" w:cs="Arial"/>
                  <w:sz w:val="22"/>
                </w:rPr>
                <w:t xml:space="preserve"> </w:t>
              </w:r>
            </w:hyperlink>
            <w:r>
              <w:rPr>
                <w:rFonts w:ascii="Arial" w:eastAsia="Arial" w:hAnsi="Arial" w:cs="Arial"/>
                <w:sz w:val="22"/>
              </w:rPr>
              <w:t xml:space="preserve">suggests, teacher quality alone accounts for 30% of the variance in student performance. The communities that will be formed by working collaboratively will enhance teacher effectiveness and expertise </w:t>
            </w:r>
            <w:hyperlink r:id="rId10" w:anchor="B41">
              <w:r>
                <w:rPr>
                  <w:rFonts w:ascii="Arial" w:eastAsia="Arial" w:hAnsi="Arial" w:cs="Arial"/>
                  <w:sz w:val="22"/>
                </w:rPr>
                <w:t>(</w:t>
              </w:r>
            </w:hyperlink>
            <w:hyperlink r:id="rId11" w:anchor="B41">
              <w:r>
                <w:rPr>
                  <w:rFonts w:ascii="Arial" w:eastAsia="Arial" w:hAnsi="Arial" w:cs="Arial"/>
                  <w:sz w:val="22"/>
                </w:rPr>
                <w:t>Hattie, 2015</w:t>
              </w:r>
            </w:hyperlink>
            <w:hyperlink r:id="rId12" w:anchor="B41">
              <w:r>
                <w:rPr>
                  <w:rFonts w:ascii="Arial" w:eastAsia="Arial" w:hAnsi="Arial" w:cs="Arial"/>
                  <w:sz w:val="22"/>
                </w:rPr>
                <w:t>)</w:t>
              </w:r>
            </w:hyperlink>
            <w:r>
              <w:rPr>
                <w:rFonts w:ascii="Arial" w:eastAsia="Arial" w:hAnsi="Arial" w:cs="Arial"/>
                <w:sz w:val="22"/>
              </w:rPr>
              <w:t xml:space="preserve">. </w:t>
            </w:r>
          </w:p>
          <w:p w14:paraId="5933BD96" w14:textId="1C17A5BC" w:rsidR="00431DC8" w:rsidRDefault="00431DC8" w:rsidP="00B13010">
            <w:pPr>
              <w:spacing w:after="0"/>
            </w:pPr>
            <w:r>
              <w:rPr>
                <w:rFonts w:ascii="Arial" w:eastAsia="Arial" w:hAnsi="Arial" w:cs="Arial"/>
                <w:sz w:val="22"/>
              </w:rPr>
              <w:t xml:space="preserve"> </w:t>
            </w:r>
          </w:p>
        </w:tc>
        <w:tc>
          <w:tcPr>
            <w:tcW w:w="1559" w:type="dxa"/>
            <w:tcBorders>
              <w:top w:val="single" w:sz="4" w:space="0" w:color="000000"/>
              <w:left w:val="single" w:sz="4" w:space="0" w:color="000000"/>
              <w:right w:val="single" w:sz="4" w:space="0" w:color="000000"/>
            </w:tcBorders>
          </w:tcPr>
          <w:p w14:paraId="30FCFB29" w14:textId="28ADF7B8" w:rsidR="00431DC8" w:rsidRDefault="00431DC8" w:rsidP="00B13010">
            <w:pPr>
              <w:spacing w:after="41"/>
              <w:ind w:left="58"/>
            </w:pPr>
            <w:r>
              <w:t>2 &amp; 4</w:t>
            </w:r>
          </w:p>
          <w:p w14:paraId="743C1B4C" w14:textId="77777777" w:rsidR="00431DC8" w:rsidRDefault="00431DC8" w:rsidP="00B13010">
            <w:pPr>
              <w:spacing w:after="38"/>
            </w:pPr>
            <w:r>
              <w:rPr>
                <w:rFonts w:ascii="Arial" w:eastAsia="Arial" w:hAnsi="Arial" w:cs="Arial"/>
                <w:sz w:val="22"/>
              </w:rPr>
              <w:t xml:space="preserve"> </w:t>
            </w:r>
          </w:p>
          <w:p w14:paraId="40F036C8" w14:textId="77777777" w:rsidR="00431DC8" w:rsidRDefault="00431DC8" w:rsidP="00B13010">
            <w:pPr>
              <w:spacing w:after="38"/>
              <w:ind w:left="58"/>
            </w:pPr>
            <w:r>
              <w:rPr>
                <w:rFonts w:ascii="Arial" w:eastAsia="Arial" w:hAnsi="Arial" w:cs="Arial"/>
                <w:sz w:val="22"/>
              </w:rPr>
              <w:t xml:space="preserve"> </w:t>
            </w:r>
          </w:p>
          <w:p w14:paraId="5A728061" w14:textId="77777777" w:rsidR="00431DC8" w:rsidRDefault="00431DC8" w:rsidP="00B13010">
            <w:pPr>
              <w:spacing w:after="40"/>
              <w:ind w:left="58"/>
            </w:pPr>
            <w:r>
              <w:rPr>
                <w:rFonts w:ascii="Arial" w:eastAsia="Arial" w:hAnsi="Arial" w:cs="Arial"/>
                <w:sz w:val="22"/>
              </w:rPr>
              <w:t xml:space="preserve"> </w:t>
            </w:r>
          </w:p>
          <w:p w14:paraId="75B3EE63" w14:textId="77777777" w:rsidR="00431DC8" w:rsidRDefault="00431DC8" w:rsidP="00B13010">
            <w:pPr>
              <w:spacing w:after="38"/>
              <w:ind w:left="58"/>
            </w:pPr>
            <w:r>
              <w:rPr>
                <w:rFonts w:ascii="Arial" w:eastAsia="Arial" w:hAnsi="Arial" w:cs="Arial"/>
                <w:sz w:val="22"/>
              </w:rPr>
              <w:t xml:space="preserve"> </w:t>
            </w:r>
          </w:p>
          <w:p w14:paraId="12CD546A" w14:textId="77777777" w:rsidR="00431DC8" w:rsidRDefault="00431DC8" w:rsidP="00B13010">
            <w:pPr>
              <w:spacing w:after="40"/>
              <w:ind w:left="58"/>
            </w:pPr>
            <w:r>
              <w:rPr>
                <w:rFonts w:ascii="Arial" w:eastAsia="Arial" w:hAnsi="Arial" w:cs="Arial"/>
                <w:sz w:val="22"/>
              </w:rPr>
              <w:t xml:space="preserve"> </w:t>
            </w:r>
          </w:p>
          <w:p w14:paraId="6A2C1124" w14:textId="77777777" w:rsidR="00431DC8" w:rsidRDefault="00431DC8" w:rsidP="00B13010">
            <w:pPr>
              <w:spacing w:after="38"/>
              <w:ind w:left="58"/>
            </w:pPr>
            <w:r>
              <w:rPr>
                <w:rFonts w:ascii="Arial" w:eastAsia="Arial" w:hAnsi="Arial" w:cs="Arial"/>
                <w:sz w:val="22"/>
              </w:rPr>
              <w:t xml:space="preserve"> </w:t>
            </w:r>
          </w:p>
          <w:p w14:paraId="379A797B" w14:textId="77777777" w:rsidR="00431DC8" w:rsidRDefault="00431DC8" w:rsidP="00B13010">
            <w:pPr>
              <w:spacing w:after="40"/>
              <w:ind w:left="58"/>
            </w:pPr>
            <w:r>
              <w:rPr>
                <w:rFonts w:ascii="Arial" w:eastAsia="Arial" w:hAnsi="Arial" w:cs="Arial"/>
                <w:sz w:val="22"/>
              </w:rPr>
              <w:t xml:space="preserve"> </w:t>
            </w:r>
          </w:p>
          <w:p w14:paraId="3C3330A3" w14:textId="35051DA5" w:rsidR="00431DC8" w:rsidRDefault="00431DC8" w:rsidP="00B13010">
            <w:pPr>
              <w:spacing w:after="38"/>
              <w:ind w:left="58"/>
              <w:rPr>
                <w:rFonts w:ascii="Arial" w:eastAsia="Arial" w:hAnsi="Arial" w:cs="Arial"/>
                <w:sz w:val="22"/>
              </w:rPr>
            </w:pPr>
            <w:r>
              <w:rPr>
                <w:rFonts w:ascii="Arial" w:eastAsia="Arial" w:hAnsi="Arial" w:cs="Arial"/>
                <w:sz w:val="22"/>
              </w:rPr>
              <w:t xml:space="preserve"> </w:t>
            </w:r>
          </w:p>
          <w:p w14:paraId="204F0794" w14:textId="12E27AEE" w:rsidR="00431DC8" w:rsidRDefault="00431DC8" w:rsidP="00B13010">
            <w:pPr>
              <w:spacing w:after="38"/>
              <w:ind w:left="58"/>
            </w:pPr>
          </w:p>
          <w:p w14:paraId="1592BEDA" w14:textId="39B06220" w:rsidR="00431DC8" w:rsidRDefault="00431DC8" w:rsidP="00B13010">
            <w:pPr>
              <w:spacing w:after="38"/>
              <w:ind w:left="58"/>
            </w:pPr>
          </w:p>
          <w:p w14:paraId="3EB1308E" w14:textId="77777777" w:rsidR="00431DC8" w:rsidRDefault="00431DC8" w:rsidP="00B13010">
            <w:pPr>
              <w:spacing w:after="38"/>
              <w:ind w:left="58"/>
            </w:pPr>
          </w:p>
          <w:p w14:paraId="12DDA599" w14:textId="77777777" w:rsidR="00431DC8" w:rsidRDefault="00431DC8" w:rsidP="00B13010">
            <w:pPr>
              <w:spacing w:after="38"/>
              <w:ind w:left="58"/>
            </w:pPr>
            <w:r>
              <w:rPr>
                <w:rFonts w:ascii="Arial" w:eastAsia="Arial" w:hAnsi="Arial" w:cs="Arial"/>
                <w:sz w:val="22"/>
              </w:rPr>
              <w:t xml:space="preserve"> </w:t>
            </w:r>
          </w:p>
          <w:p w14:paraId="5C26A3E4" w14:textId="77777777" w:rsidR="00431DC8" w:rsidRDefault="00431DC8" w:rsidP="00B13010">
            <w:pPr>
              <w:spacing w:after="40"/>
              <w:ind w:left="58"/>
            </w:pPr>
            <w:r>
              <w:rPr>
                <w:rFonts w:ascii="Arial" w:eastAsia="Arial" w:hAnsi="Arial" w:cs="Arial"/>
                <w:sz w:val="22"/>
              </w:rPr>
              <w:t xml:space="preserve"> </w:t>
            </w:r>
          </w:p>
          <w:p w14:paraId="516A3C57" w14:textId="77777777" w:rsidR="00431DC8" w:rsidRDefault="00431DC8" w:rsidP="00B13010">
            <w:pPr>
              <w:spacing w:after="38"/>
              <w:ind w:left="58"/>
            </w:pPr>
            <w:r>
              <w:rPr>
                <w:rFonts w:ascii="Arial" w:eastAsia="Arial" w:hAnsi="Arial" w:cs="Arial"/>
                <w:sz w:val="22"/>
              </w:rPr>
              <w:t xml:space="preserve"> </w:t>
            </w:r>
          </w:p>
          <w:p w14:paraId="7399BFA0" w14:textId="101F2D58" w:rsidR="00431DC8" w:rsidRDefault="00431DC8" w:rsidP="00B13010">
            <w:pPr>
              <w:spacing w:after="41"/>
              <w:ind w:left="58"/>
            </w:pPr>
            <w:r>
              <w:rPr>
                <w:rFonts w:ascii="Arial" w:eastAsia="Arial" w:hAnsi="Arial" w:cs="Arial"/>
                <w:sz w:val="22"/>
              </w:rPr>
              <w:t xml:space="preserve">2 </w:t>
            </w:r>
          </w:p>
          <w:p w14:paraId="6C595E26" w14:textId="77777777" w:rsidR="00431DC8" w:rsidRDefault="00431DC8" w:rsidP="00B13010">
            <w:pPr>
              <w:spacing w:after="38"/>
              <w:ind w:left="58"/>
            </w:pPr>
            <w:r>
              <w:rPr>
                <w:rFonts w:ascii="Arial" w:eastAsia="Arial" w:hAnsi="Arial" w:cs="Arial"/>
                <w:sz w:val="22"/>
              </w:rPr>
              <w:t xml:space="preserve"> </w:t>
            </w:r>
          </w:p>
          <w:p w14:paraId="3B7DCFEA" w14:textId="77777777" w:rsidR="00431DC8" w:rsidRDefault="00431DC8" w:rsidP="00B13010">
            <w:pPr>
              <w:spacing w:after="38"/>
              <w:ind w:left="58"/>
            </w:pPr>
            <w:r>
              <w:rPr>
                <w:rFonts w:ascii="Arial" w:eastAsia="Arial" w:hAnsi="Arial" w:cs="Arial"/>
                <w:sz w:val="22"/>
              </w:rPr>
              <w:t xml:space="preserve"> </w:t>
            </w:r>
          </w:p>
          <w:p w14:paraId="649E2470" w14:textId="77777777" w:rsidR="00431DC8" w:rsidRDefault="00431DC8" w:rsidP="00B13010">
            <w:pPr>
              <w:spacing w:after="40"/>
              <w:ind w:left="58"/>
            </w:pPr>
            <w:r>
              <w:rPr>
                <w:rFonts w:ascii="Arial" w:eastAsia="Arial" w:hAnsi="Arial" w:cs="Arial"/>
                <w:sz w:val="22"/>
              </w:rPr>
              <w:t xml:space="preserve"> </w:t>
            </w:r>
          </w:p>
          <w:p w14:paraId="21E8D420" w14:textId="77777777" w:rsidR="00431DC8" w:rsidRDefault="00431DC8" w:rsidP="00B13010">
            <w:pPr>
              <w:spacing w:after="38"/>
              <w:ind w:left="58"/>
            </w:pPr>
            <w:r>
              <w:rPr>
                <w:rFonts w:ascii="Arial" w:eastAsia="Arial" w:hAnsi="Arial" w:cs="Arial"/>
                <w:sz w:val="22"/>
              </w:rPr>
              <w:t xml:space="preserve"> </w:t>
            </w:r>
          </w:p>
          <w:p w14:paraId="7C1E97A1" w14:textId="77777777" w:rsidR="00431DC8" w:rsidRDefault="00431DC8" w:rsidP="00B13010">
            <w:pPr>
              <w:spacing w:after="40"/>
              <w:ind w:left="58"/>
            </w:pPr>
            <w:r>
              <w:rPr>
                <w:rFonts w:ascii="Arial" w:eastAsia="Arial" w:hAnsi="Arial" w:cs="Arial"/>
                <w:sz w:val="22"/>
              </w:rPr>
              <w:t xml:space="preserve"> </w:t>
            </w:r>
          </w:p>
          <w:p w14:paraId="3CABEAAF" w14:textId="77777777" w:rsidR="00431DC8" w:rsidRDefault="00431DC8" w:rsidP="00B13010">
            <w:pPr>
              <w:spacing w:after="38"/>
            </w:pPr>
            <w:r>
              <w:rPr>
                <w:rFonts w:ascii="Arial" w:eastAsia="Arial" w:hAnsi="Arial" w:cs="Arial"/>
                <w:sz w:val="22"/>
              </w:rPr>
              <w:t xml:space="preserve">1 &amp; 2 </w:t>
            </w:r>
          </w:p>
          <w:p w14:paraId="2A570455" w14:textId="77777777" w:rsidR="00431DC8" w:rsidRDefault="00431DC8" w:rsidP="00B13010">
            <w:pPr>
              <w:spacing w:after="38"/>
            </w:pPr>
            <w:r>
              <w:rPr>
                <w:rFonts w:ascii="Arial" w:eastAsia="Arial" w:hAnsi="Arial" w:cs="Arial"/>
                <w:sz w:val="22"/>
              </w:rPr>
              <w:t xml:space="preserve"> </w:t>
            </w:r>
          </w:p>
          <w:p w14:paraId="674DF2AA" w14:textId="77777777" w:rsidR="00431DC8" w:rsidRDefault="00431DC8" w:rsidP="00B13010">
            <w:pPr>
              <w:spacing w:after="40"/>
            </w:pPr>
            <w:r>
              <w:rPr>
                <w:rFonts w:ascii="Arial" w:eastAsia="Arial" w:hAnsi="Arial" w:cs="Arial"/>
                <w:sz w:val="22"/>
              </w:rPr>
              <w:t xml:space="preserve"> </w:t>
            </w:r>
          </w:p>
          <w:p w14:paraId="34635008" w14:textId="77777777" w:rsidR="00431DC8" w:rsidRDefault="00431DC8" w:rsidP="00B13010">
            <w:pPr>
              <w:spacing w:after="38"/>
            </w:pPr>
            <w:r>
              <w:rPr>
                <w:rFonts w:ascii="Arial" w:eastAsia="Arial" w:hAnsi="Arial" w:cs="Arial"/>
                <w:sz w:val="22"/>
              </w:rPr>
              <w:t xml:space="preserve"> </w:t>
            </w:r>
          </w:p>
          <w:p w14:paraId="61020870" w14:textId="77777777" w:rsidR="00431DC8" w:rsidRDefault="00431DC8" w:rsidP="00B13010">
            <w:pPr>
              <w:spacing w:after="40"/>
            </w:pPr>
            <w:r>
              <w:rPr>
                <w:rFonts w:ascii="Arial" w:eastAsia="Arial" w:hAnsi="Arial" w:cs="Arial"/>
                <w:sz w:val="22"/>
              </w:rPr>
              <w:t xml:space="preserve"> </w:t>
            </w:r>
          </w:p>
          <w:p w14:paraId="260AA01C" w14:textId="77777777" w:rsidR="00431DC8" w:rsidRDefault="00431DC8" w:rsidP="00B13010">
            <w:pPr>
              <w:spacing w:after="38"/>
            </w:pPr>
            <w:r>
              <w:rPr>
                <w:rFonts w:ascii="Arial" w:eastAsia="Arial" w:hAnsi="Arial" w:cs="Arial"/>
                <w:sz w:val="22"/>
              </w:rPr>
              <w:t xml:space="preserve">1, 2 &amp; 3 </w:t>
            </w:r>
          </w:p>
          <w:p w14:paraId="00AD0979" w14:textId="77777777" w:rsidR="00431DC8" w:rsidRDefault="00431DC8" w:rsidP="00B13010">
            <w:pPr>
              <w:spacing w:after="0"/>
            </w:pPr>
            <w:r>
              <w:rPr>
                <w:rFonts w:ascii="Arial" w:eastAsia="Arial" w:hAnsi="Arial" w:cs="Arial"/>
                <w:sz w:val="22"/>
              </w:rPr>
              <w:t xml:space="preserve"> </w:t>
            </w:r>
          </w:p>
        </w:tc>
      </w:tr>
    </w:tbl>
    <w:p w14:paraId="2A7D5522" w14:textId="77777777" w:rsidR="00E66558" w:rsidRDefault="00E66558" w:rsidP="0037773C">
      <w:pPr>
        <w:keepNext/>
        <w:spacing w:after="0" w:line="240" w:lineRule="auto"/>
        <w:contextualSpacing/>
        <w:outlineLvl w:val="1"/>
      </w:pPr>
    </w:p>
    <w:p w14:paraId="5BC60082" w14:textId="77777777" w:rsidR="002A59A2" w:rsidRDefault="002A59A2" w:rsidP="0037773C">
      <w:pPr>
        <w:spacing w:after="0" w:line="240" w:lineRule="auto"/>
        <w:contextualSpacing/>
        <w:rPr>
          <w:b/>
          <w:bCs/>
          <w:color w:val="104F75"/>
          <w:sz w:val="28"/>
          <w:szCs w:val="28"/>
        </w:rPr>
      </w:pPr>
    </w:p>
    <w:p w14:paraId="2A7D5523" w14:textId="0A90457A" w:rsidR="00E66558" w:rsidRDefault="009D71E8" w:rsidP="0037773C">
      <w:pPr>
        <w:spacing w:after="0" w:line="240" w:lineRule="auto"/>
        <w:contextualSpacing/>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1C7E798D" w:rsidR="00E66558" w:rsidRPr="006A792E" w:rsidRDefault="009D71E8" w:rsidP="0037773C">
      <w:pPr>
        <w:spacing w:after="0" w:line="240" w:lineRule="auto"/>
        <w:contextualSpacing/>
        <w:rPr>
          <w:i/>
          <w:iCs/>
          <w:color w:val="000000" w:themeColor="text1"/>
        </w:rPr>
      </w:pPr>
      <w:r w:rsidRPr="006A792E">
        <w:rPr>
          <w:color w:val="000000" w:themeColor="text1"/>
        </w:rPr>
        <w:t>Budgeted cost: £</w:t>
      </w:r>
      <w:r w:rsidR="00533AE8" w:rsidRPr="006A792E">
        <w:rPr>
          <w:color w:val="000000" w:themeColor="text1"/>
        </w:rPr>
        <w:t>50,000</w:t>
      </w:r>
    </w:p>
    <w:p w14:paraId="4F760542" w14:textId="77777777" w:rsidR="0037773C" w:rsidRDefault="0037773C" w:rsidP="0037773C">
      <w:pPr>
        <w:spacing w:after="0" w:line="240" w:lineRule="auto"/>
        <w:contextualSpacing/>
      </w:pPr>
    </w:p>
    <w:tbl>
      <w:tblPr>
        <w:tblStyle w:val="TableGrid"/>
        <w:tblW w:w="10478" w:type="dxa"/>
        <w:tblInd w:w="7" w:type="dxa"/>
        <w:tblCellMar>
          <w:top w:w="71" w:type="dxa"/>
          <w:left w:w="108" w:type="dxa"/>
          <w:right w:w="109" w:type="dxa"/>
        </w:tblCellMar>
        <w:tblLook w:val="04A0" w:firstRow="1" w:lastRow="0" w:firstColumn="1" w:lastColumn="0" w:noHBand="0" w:noVBand="1"/>
      </w:tblPr>
      <w:tblGrid>
        <w:gridCol w:w="2688"/>
        <w:gridCol w:w="5238"/>
        <w:gridCol w:w="2552"/>
      </w:tblGrid>
      <w:tr w:rsidR="00431DC8" w14:paraId="28C05CE1" w14:textId="77777777" w:rsidTr="00431DC8">
        <w:trPr>
          <w:trHeight w:val="956"/>
        </w:trPr>
        <w:tc>
          <w:tcPr>
            <w:tcW w:w="2688" w:type="dxa"/>
            <w:tcBorders>
              <w:top w:val="single" w:sz="4" w:space="0" w:color="000000"/>
              <w:left w:val="single" w:sz="4" w:space="0" w:color="000000"/>
              <w:bottom w:val="single" w:sz="4" w:space="0" w:color="000000"/>
              <w:right w:val="single" w:sz="4" w:space="0" w:color="000000"/>
            </w:tcBorders>
            <w:shd w:val="clear" w:color="auto" w:fill="D8E2E9"/>
          </w:tcPr>
          <w:p w14:paraId="743B6A01" w14:textId="77777777" w:rsidR="00431DC8" w:rsidRDefault="00431DC8" w:rsidP="00B13010">
            <w:pPr>
              <w:spacing w:after="0"/>
              <w:ind w:left="58"/>
            </w:pPr>
            <w:r>
              <w:rPr>
                <w:rFonts w:ascii="Arial" w:eastAsia="Arial" w:hAnsi="Arial" w:cs="Arial"/>
                <w:b/>
              </w:rPr>
              <w:lastRenderedPageBreak/>
              <w:t xml:space="preserve">Activity </w:t>
            </w:r>
          </w:p>
        </w:tc>
        <w:tc>
          <w:tcPr>
            <w:tcW w:w="5238" w:type="dxa"/>
            <w:tcBorders>
              <w:top w:val="single" w:sz="4" w:space="0" w:color="000000"/>
              <w:left w:val="single" w:sz="4" w:space="0" w:color="000000"/>
              <w:bottom w:val="single" w:sz="4" w:space="0" w:color="000000"/>
              <w:right w:val="single" w:sz="4" w:space="0" w:color="000000"/>
            </w:tcBorders>
            <w:shd w:val="clear" w:color="auto" w:fill="D8E2E9"/>
          </w:tcPr>
          <w:p w14:paraId="265EAFE9" w14:textId="77777777" w:rsidR="00431DC8" w:rsidRDefault="00431DC8" w:rsidP="00B13010">
            <w:pPr>
              <w:spacing w:after="0"/>
              <w:ind w:left="59"/>
            </w:pPr>
            <w:r>
              <w:rPr>
                <w:rFonts w:ascii="Arial" w:eastAsia="Arial" w:hAnsi="Arial" w:cs="Arial"/>
                <w:b/>
              </w:rPr>
              <w:t xml:space="preserve">Evidence that supports this approach </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Pr>
          <w:p w14:paraId="198F47C0" w14:textId="77777777" w:rsidR="00431DC8" w:rsidRDefault="00431DC8" w:rsidP="00B13010">
            <w:pPr>
              <w:spacing w:after="0"/>
              <w:ind w:left="58"/>
            </w:pPr>
            <w:r>
              <w:rPr>
                <w:rFonts w:ascii="Arial" w:eastAsia="Arial" w:hAnsi="Arial" w:cs="Arial"/>
                <w:b/>
              </w:rPr>
              <w:t xml:space="preserve">Challenge number(s) addressed </w:t>
            </w:r>
          </w:p>
        </w:tc>
      </w:tr>
      <w:tr w:rsidR="00431DC8" w14:paraId="5957A148" w14:textId="77777777" w:rsidTr="00431DC8">
        <w:trPr>
          <w:trHeight w:val="1649"/>
        </w:trPr>
        <w:tc>
          <w:tcPr>
            <w:tcW w:w="2688" w:type="dxa"/>
            <w:tcBorders>
              <w:top w:val="single" w:sz="4" w:space="0" w:color="000000"/>
              <w:left w:val="single" w:sz="4" w:space="0" w:color="000000"/>
              <w:bottom w:val="single" w:sz="4" w:space="0" w:color="000000"/>
              <w:right w:val="single" w:sz="4" w:space="0" w:color="000000"/>
            </w:tcBorders>
          </w:tcPr>
          <w:p w14:paraId="0C271F80" w14:textId="508E1138" w:rsidR="00431DC8" w:rsidRDefault="00431DC8" w:rsidP="00B13010">
            <w:pPr>
              <w:spacing w:after="0"/>
              <w:ind w:right="42"/>
            </w:pPr>
            <w:r>
              <w:rPr>
                <w:rFonts w:ascii="Arial" w:eastAsia="Arial" w:hAnsi="Arial" w:cs="Arial"/>
                <w:sz w:val="22"/>
              </w:rPr>
              <w:t xml:space="preserve">Little Wandle Letters and Sounds keep up sessions run by teaching assistant and teachers </w:t>
            </w:r>
            <w:r w:rsidR="00A80B62">
              <w:rPr>
                <w:rFonts w:ascii="Arial" w:eastAsia="Arial" w:hAnsi="Arial" w:cs="Arial"/>
                <w:sz w:val="22"/>
              </w:rPr>
              <w:t xml:space="preserve">and group reading </w:t>
            </w:r>
            <w:r>
              <w:rPr>
                <w:rFonts w:ascii="Arial" w:eastAsia="Arial" w:hAnsi="Arial" w:cs="Arial"/>
                <w:sz w:val="22"/>
              </w:rPr>
              <w:t xml:space="preserve">(within school day) </w:t>
            </w:r>
          </w:p>
        </w:tc>
        <w:tc>
          <w:tcPr>
            <w:tcW w:w="5238" w:type="dxa"/>
            <w:tcBorders>
              <w:top w:val="single" w:sz="4" w:space="0" w:color="000000"/>
              <w:left w:val="single" w:sz="4" w:space="0" w:color="000000"/>
              <w:bottom w:val="single" w:sz="4" w:space="0" w:color="000000"/>
              <w:right w:val="single" w:sz="4" w:space="0" w:color="000000"/>
            </w:tcBorders>
          </w:tcPr>
          <w:p w14:paraId="53F03815" w14:textId="77777777" w:rsidR="00431DC8" w:rsidRDefault="00431DC8" w:rsidP="00B13010">
            <w:pPr>
              <w:spacing w:after="0"/>
              <w:ind w:left="59"/>
            </w:pPr>
            <w:r>
              <w:rPr>
                <w:rFonts w:ascii="Arial" w:eastAsia="Arial" w:hAnsi="Arial" w:cs="Arial"/>
                <w:sz w:val="22"/>
              </w:rPr>
              <w:t xml:space="preserve">‘It is possible that some disadvantaged pupils may not develop phonological awareness at the same rate as other pupils, having been exposed to fewer words spoken and books read in the home (Phonics, EEF toolkit) </w:t>
            </w:r>
          </w:p>
        </w:tc>
        <w:tc>
          <w:tcPr>
            <w:tcW w:w="2552" w:type="dxa"/>
            <w:tcBorders>
              <w:top w:val="single" w:sz="4" w:space="0" w:color="000000"/>
              <w:left w:val="single" w:sz="4" w:space="0" w:color="000000"/>
              <w:bottom w:val="single" w:sz="4" w:space="0" w:color="000000"/>
              <w:right w:val="single" w:sz="4" w:space="0" w:color="000000"/>
            </w:tcBorders>
          </w:tcPr>
          <w:p w14:paraId="41A45B84" w14:textId="1B92BCC2" w:rsidR="00431DC8" w:rsidRDefault="00431DC8" w:rsidP="00B13010">
            <w:pPr>
              <w:spacing w:after="0"/>
              <w:ind w:left="58"/>
            </w:pPr>
            <w:r>
              <w:t>2</w:t>
            </w:r>
          </w:p>
        </w:tc>
      </w:tr>
      <w:tr w:rsidR="00431DC8" w14:paraId="23AC7B2D" w14:textId="77777777" w:rsidTr="00431DC8">
        <w:trPr>
          <w:trHeight w:val="1901"/>
        </w:trPr>
        <w:tc>
          <w:tcPr>
            <w:tcW w:w="2688" w:type="dxa"/>
            <w:tcBorders>
              <w:top w:val="single" w:sz="4" w:space="0" w:color="000000"/>
              <w:left w:val="single" w:sz="4" w:space="0" w:color="000000"/>
              <w:bottom w:val="single" w:sz="4" w:space="0" w:color="000000"/>
              <w:right w:val="single" w:sz="4" w:space="0" w:color="000000"/>
            </w:tcBorders>
          </w:tcPr>
          <w:p w14:paraId="11D32831" w14:textId="5709ECB5" w:rsidR="00431DC8" w:rsidRDefault="00431DC8" w:rsidP="00B13010">
            <w:pPr>
              <w:spacing w:after="0"/>
            </w:pPr>
            <w:r>
              <w:rPr>
                <w:rFonts w:ascii="Arial" w:eastAsia="Arial" w:hAnsi="Arial" w:cs="Arial"/>
                <w:sz w:val="22"/>
              </w:rPr>
              <w:t xml:space="preserve">Basic maths </w:t>
            </w:r>
          </w:p>
          <w:p w14:paraId="6CB99BE4" w14:textId="7B766FFC" w:rsidR="00431DC8" w:rsidRDefault="00431DC8" w:rsidP="00B13010">
            <w:pPr>
              <w:spacing w:after="0"/>
            </w:pPr>
            <w:r>
              <w:rPr>
                <w:rFonts w:ascii="Arial" w:eastAsia="Arial" w:hAnsi="Arial" w:cs="Arial"/>
                <w:sz w:val="22"/>
              </w:rPr>
              <w:t xml:space="preserve">interventions run by teaching assistants within school day </w:t>
            </w:r>
          </w:p>
        </w:tc>
        <w:tc>
          <w:tcPr>
            <w:tcW w:w="5238" w:type="dxa"/>
            <w:tcBorders>
              <w:top w:val="single" w:sz="4" w:space="0" w:color="000000"/>
              <w:left w:val="single" w:sz="4" w:space="0" w:color="000000"/>
              <w:bottom w:val="single" w:sz="4" w:space="0" w:color="000000"/>
              <w:right w:val="single" w:sz="4" w:space="0" w:color="000000"/>
            </w:tcBorders>
          </w:tcPr>
          <w:p w14:paraId="279E6D98" w14:textId="77777777" w:rsidR="00431DC8" w:rsidRDefault="00431DC8" w:rsidP="00B13010">
            <w:pPr>
              <w:spacing w:after="0"/>
              <w:ind w:left="59" w:right="151"/>
            </w:pPr>
            <w:r>
              <w:rPr>
                <w:rFonts w:ascii="Arial" w:eastAsia="Arial" w:hAnsi="Arial" w:cs="Arial"/>
                <w:sz w:val="22"/>
              </w:rPr>
              <w:t>The programme is informed by research into the mathematical development of young children, by 10 years of classroom teaching, and by maths lesson observations in Shanghai.</w:t>
            </w:r>
            <w:hyperlink r:id="rId13">
              <w:r>
                <w:rPr>
                  <w:rFonts w:ascii="Arial" w:eastAsia="Arial" w:hAnsi="Arial" w:cs="Arial"/>
                  <w:sz w:val="22"/>
                </w:rPr>
                <w:t xml:space="preserve"> </w:t>
              </w:r>
            </w:hyperlink>
            <w:hyperlink r:id="rId14">
              <w:r>
                <w:rPr>
                  <w:rFonts w:ascii="Arial" w:eastAsia="Arial" w:hAnsi="Arial" w:cs="Arial"/>
                  <w:sz w:val="22"/>
                  <w:u w:val="single" w:color="000000"/>
                </w:rPr>
                <w:t>7 key research</w:t>
              </w:r>
            </w:hyperlink>
            <w:hyperlink r:id="rId15">
              <w:r>
                <w:rPr>
                  <w:rFonts w:ascii="Arial" w:eastAsia="Arial" w:hAnsi="Arial" w:cs="Arial"/>
                  <w:sz w:val="22"/>
                </w:rPr>
                <w:t xml:space="preserve"> </w:t>
              </w:r>
            </w:hyperlink>
            <w:hyperlink r:id="rId16">
              <w:r>
                <w:rPr>
                  <w:rFonts w:ascii="Arial" w:eastAsia="Arial" w:hAnsi="Arial" w:cs="Arial"/>
                  <w:sz w:val="22"/>
                  <w:u w:val="single" w:color="000000"/>
                </w:rPr>
                <w:t>principles</w:t>
              </w:r>
            </w:hyperlink>
            <w:hyperlink r:id="rId17">
              <w:r>
                <w:rPr>
                  <w:rFonts w:ascii="Arial" w:eastAsia="Arial" w:hAnsi="Arial" w:cs="Arial"/>
                  <w:sz w:val="22"/>
                </w:rPr>
                <w:t xml:space="preserve"> </w:t>
              </w:r>
            </w:hyperlink>
            <w:r>
              <w:rPr>
                <w:rFonts w:ascii="Arial" w:eastAsia="Arial" w:hAnsi="Arial" w:cs="Arial"/>
                <w:sz w:val="22"/>
              </w:rPr>
              <w:t xml:space="preserve">underpin the programme. </w:t>
            </w:r>
          </w:p>
        </w:tc>
        <w:tc>
          <w:tcPr>
            <w:tcW w:w="2552" w:type="dxa"/>
            <w:tcBorders>
              <w:top w:val="single" w:sz="4" w:space="0" w:color="000000"/>
              <w:left w:val="single" w:sz="4" w:space="0" w:color="000000"/>
              <w:bottom w:val="single" w:sz="4" w:space="0" w:color="000000"/>
              <w:right w:val="single" w:sz="4" w:space="0" w:color="000000"/>
            </w:tcBorders>
          </w:tcPr>
          <w:p w14:paraId="03DF2C20" w14:textId="4CE33975" w:rsidR="00431DC8" w:rsidRDefault="00A80B62" w:rsidP="00B13010">
            <w:pPr>
              <w:spacing w:after="0"/>
              <w:ind w:left="58"/>
            </w:pPr>
            <w:r>
              <w:rPr>
                <w:rFonts w:ascii="Arial" w:eastAsia="Arial" w:hAnsi="Arial" w:cs="Arial"/>
                <w:sz w:val="22"/>
              </w:rPr>
              <w:t>2</w:t>
            </w:r>
            <w:r w:rsidR="00431DC8">
              <w:rPr>
                <w:rFonts w:ascii="Arial" w:eastAsia="Arial" w:hAnsi="Arial" w:cs="Arial"/>
                <w:sz w:val="22"/>
              </w:rPr>
              <w:t xml:space="preserve"> </w:t>
            </w:r>
          </w:p>
        </w:tc>
      </w:tr>
      <w:tr w:rsidR="00431DC8" w14:paraId="5CEEC745" w14:textId="77777777" w:rsidTr="00431DC8">
        <w:trPr>
          <w:trHeight w:val="888"/>
        </w:trPr>
        <w:tc>
          <w:tcPr>
            <w:tcW w:w="2688" w:type="dxa"/>
            <w:tcBorders>
              <w:top w:val="single" w:sz="4" w:space="0" w:color="000000"/>
              <w:left w:val="single" w:sz="4" w:space="0" w:color="000000"/>
              <w:bottom w:val="single" w:sz="4" w:space="0" w:color="000000"/>
              <w:right w:val="single" w:sz="4" w:space="0" w:color="000000"/>
            </w:tcBorders>
          </w:tcPr>
          <w:p w14:paraId="619037B3" w14:textId="55C9EF93" w:rsidR="00431DC8" w:rsidRDefault="00A80B62" w:rsidP="00B13010">
            <w:pPr>
              <w:spacing w:after="0"/>
              <w:ind w:right="16"/>
            </w:pPr>
            <w:r>
              <w:rPr>
                <w:rFonts w:ascii="Arial" w:eastAsia="Arial" w:hAnsi="Arial" w:cs="Arial"/>
              </w:rPr>
              <w:t>Pastoral support 1:1 and group where needed.</w:t>
            </w:r>
            <w:r w:rsidR="00431DC8">
              <w:rPr>
                <w:rFonts w:ascii="Arial" w:eastAsia="Arial" w:hAnsi="Arial" w:cs="Arial"/>
                <w:sz w:val="22"/>
              </w:rPr>
              <w:t xml:space="preserve"> </w:t>
            </w:r>
          </w:p>
        </w:tc>
        <w:tc>
          <w:tcPr>
            <w:tcW w:w="5238" w:type="dxa"/>
            <w:tcBorders>
              <w:top w:val="single" w:sz="4" w:space="0" w:color="000000"/>
              <w:left w:val="single" w:sz="4" w:space="0" w:color="000000"/>
              <w:bottom w:val="single" w:sz="4" w:space="0" w:color="000000"/>
              <w:right w:val="single" w:sz="4" w:space="0" w:color="000000"/>
            </w:tcBorders>
          </w:tcPr>
          <w:p w14:paraId="74B5B38D" w14:textId="77777777" w:rsidR="00431DC8" w:rsidRDefault="00431DC8" w:rsidP="00B13010">
            <w:pPr>
              <w:spacing w:after="0"/>
              <w:ind w:left="1"/>
            </w:pPr>
            <w:r>
              <w:rPr>
                <w:rFonts w:ascii="Arial" w:eastAsia="Arial" w:hAnsi="Arial" w:cs="Arial"/>
                <w:sz w:val="22"/>
              </w:rPr>
              <w:t xml:space="preserve">An </w:t>
            </w:r>
            <w:proofErr w:type="gramStart"/>
            <w:r>
              <w:rPr>
                <w:rFonts w:ascii="Arial" w:eastAsia="Arial" w:hAnsi="Arial" w:cs="Arial"/>
                <w:sz w:val="22"/>
              </w:rPr>
              <w:t>evidence based</w:t>
            </w:r>
            <w:proofErr w:type="gramEnd"/>
            <w:r>
              <w:rPr>
                <w:rFonts w:ascii="Arial" w:eastAsia="Arial" w:hAnsi="Arial" w:cs="Arial"/>
                <w:sz w:val="22"/>
              </w:rPr>
              <w:t xml:space="preserve"> approach that supports children who have experienced loss or trauma to express their emotions. </w:t>
            </w:r>
          </w:p>
        </w:tc>
        <w:tc>
          <w:tcPr>
            <w:tcW w:w="2552" w:type="dxa"/>
            <w:tcBorders>
              <w:top w:val="single" w:sz="4" w:space="0" w:color="000000"/>
              <w:left w:val="single" w:sz="4" w:space="0" w:color="000000"/>
              <w:bottom w:val="single" w:sz="4" w:space="0" w:color="000000"/>
              <w:right w:val="single" w:sz="4" w:space="0" w:color="000000"/>
            </w:tcBorders>
          </w:tcPr>
          <w:p w14:paraId="79B62D24" w14:textId="7E2E9A5C" w:rsidR="00431DC8" w:rsidRDefault="00A80B62" w:rsidP="00B13010">
            <w:pPr>
              <w:spacing w:after="0"/>
              <w:ind w:left="55"/>
            </w:pPr>
            <w:r>
              <w:t>1</w:t>
            </w:r>
          </w:p>
        </w:tc>
      </w:tr>
      <w:tr w:rsidR="00A80B62" w14:paraId="4E8A81F9" w14:textId="77777777" w:rsidTr="00431DC8">
        <w:trPr>
          <w:trHeight w:val="888"/>
        </w:trPr>
        <w:tc>
          <w:tcPr>
            <w:tcW w:w="2688" w:type="dxa"/>
            <w:tcBorders>
              <w:top w:val="single" w:sz="4" w:space="0" w:color="000000"/>
              <w:left w:val="single" w:sz="4" w:space="0" w:color="000000"/>
              <w:bottom w:val="single" w:sz="4" w:space="0" w:color="000000"/>
              <w:right w:val="single" w:sz="4" w:space="0" w:color="000000"/>
            </w:tcBorders>
          </w:tcPr>
          <w:p w14:paraId="1AB7EB1F" w14:textId="270AF872" w:rsidR="00A80B62" w:rsidRDefault="00A80B62" w:rsidP="00B13010">
            <w:pPr>
              <w:spacing w:after="0"/>
              <w:ind w:right="16"/>
              <w:rPr>
                <w:rFonts w:eastAsia="Arial" w:cs="Arial"/>
              </w:rPr>
            </w:pPr>
            <w:r>
              <w:rPr>
                <w:rFonts w:eastAsia="Arial" w:cs="Arial"/>
              </w:rPr>
              <w:t>NTP (National Tutoring Programme) for specific children in KS1.</w:t>
            </w:r>
          </w:p>
        </w:tc>
        <w:tc>
          <w:tcPr>
            <w:tcW w:w="5238" w:type="dxa"/>
            <w:tcBorders>
              <w:top w:val="single" w:sz="4" w:space="0" w:color="000000"/>
              <w:left w:val="single" w:sz="4" w:space="0" w:color="000000"/>
              <w:bottom w:val="single" w:sz="4" w:space="0" w:color="000000"/>
              <w:right w:val="single" w:sz="4" w:space="0" w:color="000000"/>
            </w:tcBorders>
          </w:tcPr>
          <w:p w14:paraId="1CC3BE1C" w14:textId="403EDC46" w:rsidR="00A80B62" w:rsidRDefault="00A80B62" w:rsidP="00B13010">
            <w:pPr>
              <w:spacing w:after="0"/>
              <w:ind w:left="1"/>
              <w:rPr>
                <w:rFonts w:eastAsia="Arial" w:cs="Arial"/>
                <w:sz w:val="22"/>
              </w:rPr>
            </w:pPr>
            <w:r>
              <w:rPr>
                <w:rFonts w:eastAsia="Arial" w:cs="Arial"/>
                <w:sz w:val="22"/>
              </w:rPr>
              <w:t xml:space="preserve">Tutoring has been proven to reduce the gap in children’s academic attainment when effective and targeted. </w:t>
            </w:r>
          </w:p>
        </w:tc>
        <w:tc>
          <w:tcPr>
            <w:tcW w:w="2552" w:type="dxa"/>
            <w:tcBorders>
              <w:top w:val="single" w:sz="4" w:space="0" w:color="000000"/>
              <w:left w:val="single" w:sz="4" w:space="0" w:color="000000"/>
              <w:bottom w:val="single" w:sz="4" w:space="0" w:color="000000"/>
              <w:right w:val="single" w:sz="4" w:space="0" w:color="000000"/>
            </w:tcBorders>
          </w:tcPr>
          <w:p w14:paraId="1C60F457" w14:textId="46953794" w:rsidR="00A80B62" w:rsidRDefault="00A80B62" w:rsidP="00B13010">
            <w:pPr>
              <w:spacing w:after="0"/>
              <w:ind w:left="55"/>
            </w:pPr>
            <w:r>
              <w:t>2</w:t>
            </w:r>
          </w:p>
        </w:tc>
      </w:tr>
    </w:tbl>
    <w:p w14:paraId="2A7D5531" w14:textId="77777777" w:rsidR="00E66558" w:rsidRDefault="00E66558" w:rsidP="0037773C">
      <w:pPr>
        <w:spacing w:after="0" w:line="240" w:lineRule="auto"/>
        <w:contextualSpacing/>
        <w:rPr>
          <w:b/>
          <w:color w:val="104F75"/>
          <w:sz w:val="28"/>
          <w:szCs w:val="28"/>
        </w:rPr>
      </w:pPr>
    </w:p>
    <w:p w14:paraId="2A7D5532" w14:textId="59A68BC3" w:rsidR="00E66558" w:rsidRDefault="009D71E8" w:rsidP="0037773C">
      <w:pPr>
        <w:spacing w:after="0" w:line="240" w:lineRule="auto"/>
        <w:contextualSpacing/>
        <w:rPr>
          <w:b/>
          <w:color w:val="104F75"/>
          <w:sz w:val="28"/>
          <w:szCs w:val="28"/>
        </w:rPr>
      </w:pPr>
      <w:r>
        <w:rPr>
          <w:b/>
          <w:color w:val="104F75"/>
          <w:sz w:val="28"/>
          <w:szCs w:val="28"/>
        </w:rPr>
        <w:t>Wider strategies (for example, related to attendance, behaviour, wellbeing)</w:t>
      </w:r>
    </w:p>
    <w:p w14:paraId="2A7D5533" w14:textId="4DCB5360" w:rsidR="00E66558" w:rsidRPr="006A792E" w:rsidRDefault="009D71E8" w:rsidP="0037773C">
      <w:pPr>
        <w:spacing w:after="0" w:line="240" w:lineRule="auto"/>
        <w:contextualSpacing/>
        <w:rPr>
          <w:i/>
          <w:iCs/>
          <w:color w:val="000000" w:themeColor="text1"/>
        </w:rPr>
      </w:pPr>
      <w:r w:rsidRPr="006A792E">
        <w:rPr>
          <w:color w:val="000000" w:themeColor="text1"/>
        </w:rPr>
        <w:t>Budgeted cost: £</w:t>
      </w:r>
      <w:r w:rsidR="00533AE8" w:rsidRPr="006A792E">
        <w:rPr>
          <w:color w:val="000000" w:themeColor="text1"/>
        </w:rPr>
        <w:t>60,000</w:t>
      </w:r>
    </w:p>
    <w:p w14:paraId="3BBD7F38" w14:textId="77777777" w:rsidR="00A003F2" w:rsidRDefault="00A003F2" w:rsidP="0037773C">
      <w:pPr>
        <w:spacing w:after="0" w:line="240" w:lineRule="auto"/>
        <w:contextualSpacing/>
      </w:pPr>
    </w:p>
    <w:tbl>
      <w:tblPr>
        <w:tblStyle w:val="TableGrid"/>
        <w:tblW w:w="10478" w:type="dxa"/>
        <w:tblInd w:w="7" w:type="dxa"/>
        <w:tblCellMar>
          <w:top w:w="14" w:type="dxa"/>
          <w:left w:w="108" w:type="dxa"/>
          <w:right w:w="114" w:type="dxa"/>
        </w:tblCellMar>
        <w:tblLook w:val="04A0" w:firstRow="1" w:lastRow="0" w:firstColumn="1" w:lastColumn="0" w:noHBand="0" w:noVBand="1"/>
      </w:tblPr>
      <w:tblGrid>
        <w:gridCol w:w="2688"/>
        <w:gridCol w:w="5380"/>
        <w:gridCol w:w="2410"/>
      </w:tblGrid>
      <w:tr w:rsidR="00A80B62" w14:paraId="55F726FD" w14:textId="77777777" w:rsidTr="00A80B62">
        <w:trPr>
          <w:trHeight w:val="956"/>
        </w:trPr>
        <w:tc>
          <w:tcPr>
            <w:tcW w:w="2688" w:type="dxa"/>
            <w:tcBorders>
              <w:top w:val="single" w:sz="4" w:space="0" w:color="000000"/>
              <w:left w:val="single" w:sz="4" w:space="0" w:color="000000"/>
              <w:bottom w:val="single" w:sz="4" w:space="0" w:color="000000"/>
              <w:right w:val="single" w:sz="4" w:space="0" w:color="000000"/>
            </w:tcBorders>
            <w:shd w:val="clear" w:color="auto" w:fill="D8E2E9"/>
          </w:tcPr>
          <w:p w14:paraId="67D1C66B" w14:textId="77777777" w:rsidR="00A80B62" w:rsidRDefault="00A80B62" w:rsidP="00B13010">
            <w:pPr>
              <w:spacing w:after="0"/>
              <w:ind w:left="58"/>
            </w:pPr>
            <w:r>
              <w:rPr>
                <w:rFonts w:ascii="Arial" w:eastAsia="Arial" w:hAnsi="Arial" w:cs="Arial"/>
                <w:b/>
              </w:rPr>
              <w:t xml:space="preserve">Activity </w:t>
            </w:r>
          </w:p>
        </w:tc>
        <w:tc>
          <w:tcPr>
            <w:tcW w:w="5380" w:type="dxa"/>
            <w:tcBorders>
              <w:top w:val="single" w:sz="4" w:space="0" w:color="000000"/>
              <w:left w:val="single" w:sz="4" w:space="0" w:color="000000"/>
              <w:bottom w:val="single" w:sz="4" w:space="0" w:color="000000"/>
              <w:right w:val="single" w:sz="4" w:space="0" w:color="000000"/>
            </w:tcBorders>
            <w:shd w:val="clear" w:color="auto" w:fill="D8E2E9"/>
          </w:tcPr>
          <w:p w14:paraId="75B5D833" w14:textId="77777777" w:rsidR="00A80B62" w:rsidRDefault="00A80B62" w:rsidP="00B13010">
            <w:pPr>
              <w:spacing w:after="0"/>
              <w:ind w:left="59"/>
            </w:pPr>
            <w:r>
              <w:rPr>
                <w:rFonts w:ascii="Arial" w:eastAsia="Arial" w:hAnsi="Arial" w:cs="Arial"/>
                <w:b/>
              </w:rPr>
              <w:t xml:space="preserve">Evidence that supports this approach </w:t>
            </w:r>
          </w:p>
        </w:tc>
        <w:tc>
          <w:tcPr>
            <w:tcW w:w="2410" w:type="dxa"/>
            <w:tcBorders>
              <w:top w:val="single" w:sz="4" w:space="0" w:color="000000"/>
              <w:left w:val="single" w:sz="4" w:space="0" w:color="000000"/>
              <w:bottom w:val="single" w:sz="4" w:space="0" w:color="000000"/>
              <w:right w:val="single" w:sz="4" w:space="0" w:color="000000"/>
            </w:tcBorders>
            <w:shd w:val="clear" w:color="auto" w:fill="D8E2E9"/>
          </w:tcPr>
          <w:p w14:paraId="5C341ADB" w14:textId="77777777" w:rsidR="00A80B62" w:rsidRDefault="00A80B62" w:rsidP="00B13010">
            <w:pPr>
              <w:spacing w:after="0"/>
              <w:ind w:left="58"/>
            </w:pPr>
            <w:r>
              <w:rPr>
                <w:rFonts w:ascii="Arial" w:eastAsia="Arial" w:hAnsi="Arial" w:cs="Arial"/>
                <w:b/>
              </w:rPr>
              <w:t xml:space="preserve">Challenge number(s) addressed </w:t>
            </w:r>
          </w:p>
        </w:tc>
      </w:tr>
      <w:tr w:rsidR="00A80B62" w14:paraId="7C130833" w14:textId="77777777" w:rsidTr="00A80B62">
        <w:trPr>
          <w:trHeight w:val="1650"/>
        </w:trPr>
        <w:tc>
          <w:tcPr>
            <w:tcW w:w="2688" w:type="dxa"/>
            <w:tcBorders>
              <w:top w:val="single" w:sz="4" w:space="0" w:color="000000"/>
              <w:left w:val="single" w:sz="4" w:space="0" w:color="000000"/>
              <w:bottom w:val="single" w:sz="4" w:space="0" w:color="000000"/>
              <w:right w:val="single" w:sz="4" w:space="0" w:color="000000"/>
            </w:tcBorders>
          </w:tcPr>
          <w:p w14:paraId="1B23F85E" w14:textId="01421F94" w:rsidR="00C33BB8" w:rsidRDefault="00C33BB8" w:rsidP="00B13010">
            <w:pPr>
              <w:spacing w:after="0"/>
              <w:ind w:right="30"/>
              <w:rPr>
                <w:rFonts w:ascii="Arial" w:eastAsia="Arial" w:hAnsi="Arial" w:cs="Arial"/>
                <w:sz w:val="22"/>
              </w:rPr>
            </w:pPr>
            <w:r>
              <w:rPr>
                <w:rFonts w:ascii="Arial" w:eastAsia="Arial" w:hAnsi="Arial" w:cs="Arial"/>
                <w:sz w:val="22"/>
              </w:rPr>
              <w:t>Ongoing support including 1:1 work with pupils carried out by the Inclusion team consisting of:</w:t>
            </w:r>
          </w:p>
          <w:p w14:paraId="2FADD35C" w14:textId="74A18358" w:rsidR="00C33BB8" w:rsidRPr="00C33BB8" w:rsidRDefault="00C33BB8" w:rsidP="00C33BB8">
            <w:pPr>
              <w:pStyle w:val="ListParagraph"/>
              <w:numPr>
                <w:ilvl w:val="0"/>
                <w:numId w:val="15"/>
              </w:numPr>
              <w:spacing w:after="0"/>
              <w:ind w:right="30"/>
            </w:pPr>
            <w:r w:rsidRPr="00C33BB8">
              <w:rPr>
                <w:rFonts w:eastAsia="Arial" w:cs="Arial"/>
                <w:sz w:val="22"/>
              </w:rPr>
              <w:t xml:space="preserve"> Assistant Head for </w:t>
            </w:r>
            <w:r w:rsidR="00F80ADB">
              <w:rPr>
                <w:rFonts w:eastAsia="Arial" w:cs="Arial"/>
                <w:sz w:val="22"/>
              </w:rPr>
              <w:t>Mental Health</w:t>
            </w:r>
          </w:p>
          <w:p w14:paraId="17F5CC80" w14:textId="77777777" w:rsidR="00C33BB8" w:rsidRPr="00C33BB8" w:rsidRDefault="00C33BB8" w:rsidP="00C33BB8">
            <w:pPr>
              <w:pStyle w:val="ListParagraph"/>
              <w:numPr>
                <w:ilvl w:val="0"/>
                <w:numId w:val="15"/>
              </w:numPr>
              <w:spacing w:after="0"/>
              <w:ind w:right="30"/>
            </w:pPr>
            <w:r w:rsidRPr="00C33BB8">
              <w:rPr>
                <w:rFonts w:eastAsia="Arial" w:cs="Arial"/>
                <w:sz w:val="22"/>
              </w:rPr>
              <w:t xml:space="preserve">SENCO from the Wandle Learning Trust </w:t>
            </w:r>
          </w:p>
          <w:p w14:paraId="059F932D" w14:textId="527F4A83" w:rsidR="00A80B62" w:rsidRPr="00C33BB8" w:rsidRDefault="00C33BB8" w:rsidP="00C33BB8">
            <w:pPr>
              <w:pStyle w:val="ListParagraph"/>
              <w:numPr>
                <w:ilvl w:val="0"/>
                <w:numId w:val="15"/>
              </w:numPr>
              <w:spacing w:after="0"/>
              <w:ind w:right="30"/>
            </w:pPr>
            <w:proofErr w:type="spellStart"/>
            <w:r w:rsidRPr="00C33BB8">
              <w:rPr>
                <w:rFonts w:eastAsia="Arial" w:cs="Arial"/>
                <w:sz w:val="22"/>
              </w:rPr>
              <w:t>Safeguaring</w:t>
            </w:r>
            <w:proofErr w:type="spellEnd"/>
            <w:r w:rsidRPr="00C33BB8">
              <w:rPr>
                <w:rFonts w:eastAsia="Arial" w:cs="Arial"/>
                <w:sz w:val="22"/>
              </w:rPr>
              <w:t xml:space="preserve"> Lead from the WLT.</w:t>
            </w:r>
            <w:r w:rsidR="00A80B62" w:rsidRPr="00C33BB8">
              <w:rPr>
                <w:rFonts w:eastAsia="Arial" w:cs="Arial"/>
              </w:rPr>
              <w:t xml:space="preserve"> </w:t>
            </w:r>
          </w:p>
        </w:tc>
        <w:tc>
          <w:tcPr>
            <w:tcW w:w="5380" w:type="dxa"/>
            <w:tcBorders>
              <w:top w:val="single" w:sz="4" w:space="0" w:color="000000"/>
              <w:left w:val="single" w:sz="4" w:space="0" w:color="000000"/>
              <w:bottom w:val="single" w:sz="4" w:space="0" w:color="000000"/>
              <w:right w:val="single" w:sz="4" w:space="0" w:color="000000"/>
            </w:tcBorders>
          </w:tcPr>
          <w:p w14:paraId="55DDE1F7" w14:textId="77777777" w:rsidR="00A80B62" w:rsidRDefault="00A80B62" w:rsidP="00B13010">
            <w:pPr>
              <w:spacing w:after="0"/>
              <w:ind w:left="59"/>
            </w:pPr>
            <w:r>
              <w:rPr>
                <w:rFonts w:ascii="Arial" w:eastAsia="Arial" w:hAnsi="Arial" w:cs="Arial"/>
                <w:sz w:val="22"/>
              </w:rPr>
              <w:t xml:space="preserve">An </w:t>
            </w:r>
            <w:proofErr w:type="gramStart"/>
            <w:r>
              <w:rPr>
                <w:rFonts w:ascii="Arial" w:eastAsia="Arial" w:hAnsi="Arial" w:cs="Arial"/>
                <w:sz w:val="22"/>
              </w:rPr>
              <w:t>evidence based</w:t>
            </w:r>
            <w:proofErr w:type="gramEnd"/>
            <w:r>
              <w:rPr>
                <w:rFonts w:ascii="Arial" w:eastAsia="Arial" w:hAnsi="Arial" w:cs="Arial"/>
                <w:sz w:val="22"/>
              </w:rPr>
              <w:t xml:space="preserve"> approach that supports emotional literacy with individuals or groups. </w:t>
            </w:r>
          </w:p>
        </w:tc>
        <w:tc>
          <w:tcPr>
            <w:tcW w:w="2410" w:type="dxa"/>
            <w:tcBorders>
              <w:top w:val="single" w:sz="4" w:space="0" w:color="000000"/>
              <w:left w:val="single" w:sz="4" w:space="0" w:color="000000"/>
              <w:bottom w:val="single" w:sz="4" w:space="0" w:color="000000"/>
              <w:right w:val="single" w:sz="4" w:space="0" w:color="000000"/>
            </w:tcBorders>
          </w:tcPr>
          <w:p w14:paraId="3C32988C" w14:textId="419BEA25" w:rsidR="00A80B62" w:rsidRDefault="00C33BB8" w:rsidP="00B13010">
            <w:pPr>
              <w:spacing w:after="0"/>
              <w:ind w:left="58"/>
            </w:pPr>
            <w:r>
              <w:rPr>
                <w:rFonts w:ascii="Arial" w:eastAsia="Arial" w:hAnsi="Arial" w:cs="Arial"/>
                <w:sz w:val="22"/>
              </w:rPr>
              <w:t>1</w:t>
            </w:r>
            <w:r w:rsidR="00A80B62">
              <w:rPr>
                <w:rFonts w:ascii="Arial" w:eastAsia="Arial" w:hAnsi="Arial" w:cs="Arial"/>
                <w:sz w:val="22"/>
              </w:rPr>
              <w:t xml:space="preserve"> </w:t>
            </w:r>
          </w:p>
        </w:tc>
      </w:tr>
      <w:tr w:rsidR="00A80B62" w14:paraId="1CB81704" w14:textId="77777777" w:rsidTr="00A80B62">
        <w:trPr>
          <w:trHeight w:val="2153"/>
        </w:trPr>
        <w:tc>
          <w:tcPr>
            <w:tcW w:w="2688" w:type="dxa"/>
            <w:tcBorders>
              <w:top w:val="single" w:sz="4" w:space="0" w:color="000000"/>
              <w:left w:val="single" w:sz="4" w:space="0" w:color="000000"/>
              <w:bottom w:val="single" w:sz="4" w:space="0" w:color="000000"/>
              <w:right w:val="single" w:sz="4" w:space="0" w:color="000000"/>
            </w:tcBorders>
          </w:tcPr>
          <w:p w14:paraId="012E8877" w14:textId="1090EBBF" w:rsidR="00A80B62" w:rsidRDefault="00A80B62" w:rsidP="00B13010">
            <w:pPr>
              <w:spacing w:after="0"/>
            </w:pPr>
            <w:r>
              <w:rPr>
                <w:rFonts w:ascii="Arial" w:eastAsia="Arial" w:hAnsi="Arial" w:cs="Arial"/>
                <w:sz w:val="22"/>
              </w:rPr>
              <w:lastRenderedPageBreak/>
              <w:t xml:space="preserve">Additional members of staff trained in mental health first aid </w:t>
            </w:r>
          </w:p>
        </w:tc>
        <w:tc>
          <w:tcPr>
            <w:tcW w:w="5380" w:type="dxa"/>
            <w:tcBorders>
              <w:top w:val="single" w:sz="4" w:space="0" w:color="000000"/>
              <w:left w:val="single" w:sz="4" w:space="0" w:color="000000"/>
              <w:bottom w:val="single" w:sz="4" w:space="0" w:color="000000"/>
              <w:right w:val="single" w:sz="4" w:space="0" w:color="000000"/>
            </w:tcBorders>
          </w:tcPr>
          <w:p w14:paraId="7135DB20" w14:textId="77777777" w:rsidR="00A80B62" w:rsidRDefault="00A80B62" w:rsidP="00B13010">
            <w:pPr>
              <w:spacing w:after="0"/>
              <w:ind w:left="2"/>
            </w:pPr>
            <w:r>
              <w:rPr>
                <w:rFonts w:ascii="Arial" w:eastAsia="Arial" w:hAnsi="Arial" w:cs="Arial"/>
                <w:sz w:val="22"/>
              </w:rPr>
              <w:t xml:space="preserve">This approach supports the conversations about mental health problems. Trained staff are able to recognise the early signs and symptoms of mental health problems. These members of staff are able to provide first aid until professional support or treatment can be put into place.  </w:t>
            </w:r>
          </w:p>
        </w:tc>
        <w:tc>
          <w:tcPr>
            <w:tcW w:w="2410" w:type="dxa"/>
            <w:tcBorders>
              <w:top w:val="single" w:sz="4" w:space="0" w:color="000000"/>
              <w:left w:val="single" w:sz="4" w:space="0" w:color="000000"/>
              <w:bottom w:val="single" w:sz="4" w:space="0" w:color="000000"/>
              <w:right w:val="single" w:sz="4" w:space="0" w:color="000000"/>
            </w:tcBorders>
          </w:tcPr>
          <w:p w14:paraId="3A2446AC" w14:textId="166AEEFE" w:rsidR="00A80B62" w:rsidRDefault="00C33BB8" w:rsidP="00B13010">
            <w:pPr>
              <w:spacing w:after="0"/>
              <w:ind w:left="58"/>
            </w:pPr>
            <w:r>
              <w:t>2</w:t>
            </w:r>
          </w:p>
        </w:tc>
      </w:tr>
      <w:tr w:rsidR="00A80B62" w14:paraId="5FF5F044" w14:textId="77777777" w:rsidTr="00A80B62">
        <w:trPr>
          <w:trHeight w:val="3286"/>
        </w:trPr>
        <w:tc>
          <w:tcPr>
            <w:tcW w:w="2688" w:type="dxa"/>
            <w:tcBorders>
              <w:top w:val="single" w:sz="4" w:space="0" w:color="000000"/>
              <w:left w:val="single" w:sz="4" w:space="0" w:color="000000"/>
              <w:bottom w:val="single" w:sz="4" w:space="0" w:color="000000"/>
              <w:right w:val="single" w:sz="4" w:space="0" w:color="000000"/>
            </w:tcBorders>
          </w:tcPr>
          <w:p w14:paraId="5D57C8D2" w14:textId="77777777" w:rsidR="00A80B62" w:rsidRDefault="00A80B62" w:rsidP="00B13010">
            <w:pPr>
              <w:spacing w:after="0"/>
            </w:pPr>
            <w:r>
              <w:rPr>
                <w:rFonts w:ascii="Arial" w:eastAsia="Arial" w:hAnsi="Arial" w:cs="Arial"/>
                <w:sz w:val="22"/>
              </w:rPr>
              <w:t xml:space="preserve">Implementation of trauma informed school as a whole school approach to supporting mental health and wellbeing of children </w:t>
            </w:r>
          </w:p>
        </w:tc>
        <w:tc>
          <w:tcPr>
            <w:tcW w:w="5380" w:type="dxa"/>
            <w:tcBorders>
              <w:top w:val="single" w:sz="4" w:space="0" w:color="000000"/>
              <w:left w:val="single" w:sz="4" w:space="0" w:color="000000"/>
              <w:bottom w:val="single" w:sz="4" w:space="0" w:color="000000"/>
              <w:right w:val="single" w:sz="4" w:space="0" w:color="000000"/>
            </w:tcBorders>
          </w:tcPr>
          <w:p w14:paraId="0BC00E5D" w14:textId="77777777" w:rsidR="00A80B62" w:rsidRDefault="00A80B62" w:rsidP="00B13010">
            <w:pPr>
              <w:spacing w:after="61" w:line="239" w:lineRule="auto"/>
              <w:ind w:left="59"/>
            </w:pPr>
            <w:r>
              <w:rPr>
                <w:rFonts w:ascii="Arial" w:eastAsia="Arial" w:hAnsi="Arial" w:cs="Arial"/>
                <w:sz w:val="22"/>
              </w:rPr>
              <w:t xml:space="preserve">A mentally healthy school is one that adopts a whole-school approach to mental health and wellbeing (Mentally healthy schools – Anna Freud National Centre for Children and Families. </w:t>
            </w:r>
          </w:p>
          <w:p w14:paraId="61F3B2BE" w14:textId="77777777" w:rsidR="00A80B62" w:rsidRDefault="00A80B62" w:rsidP="00B13010">
            <w:pPr>
              <w:spacing w:after="38"/>
              <w:ind w:left="59"/>
            </w:pPr>
            <w:r>
              <w:rPr>
                <w:rFonts w:ascii="Arial" w:eastAsia="Arial" w:hAnsi="Arial" w:cs="Arial"/>
                <w:sz w:val="22"/>
              </w:rPr>
              <w:t xml:space="preserve"> </w:t>
            </w:r>
          </w:p>
          <w:p w14:paraId="5D1CFC43" w14:textId="77777777" w:rsidR="00A80B62" w:rsidRDefault="00A80B62" w:rsidP="00B13010">
            <w:pPr>
              <w:spacing w:after="0"/>
              <w:ind w:left="59"/>
            </w:pPr>
            <w:r>
              <w:rPr>
                <w:rFonts w:ascii="Arial" w:eastAsia="Arial" w:hAnsi="Arial" w:cs="Arial"/>
                <w:sz w:val="22"/>
              </w:rPr>
              <w:t xml:space="preserve">Research has shown that schools which are trauma informed have improved pupil behaviour, improved academic achievement, improved school climate, a reduction in absences, and reductions in bullying and harassment.  </w:t>
            </w:r>
          </w:p>
        </w:tc>
        <w:tc>
          <w:tcPr>
            <w:tcW w:w="2410" w:type="dxa"/>
            <w:tcBorders>
              <w:top w:val="single" w:sz="4" w:space="0" w:color="000000"/>
              <w:left w:val="single" w:sz="4" w:space="0" w:color="000000"/>
              <w:bottom w:val="single" w:sz="4" w:space="0" w:color="000000"/>
              <w:right w:val="single" w:sz="4" w:space="0" w:color="000000"/>
            </w:tcBorders>
          </w:tcPr>
          <w:p w14:paraId="3C067CFE" w14:textId="2650A8BB" w:rsidR="00A80B62" w:rsidRDefault="00C33BB8" w:rsidP="00B13010">
            <w:pPr>
              <w:spacing w:after="0"/>
              <w:ind w:left="58"/>
            </w:pPr>
            <w:r>
              <w:rPr>
                <w:rFonts w:ascii="Arial" w:eastAsia="Arial" w:hAnsi="Arial" w:cs="Arial"/>
                <w:sz w:val="22"/>
              </w:rPr>
              <w:t>2</w:t>
            </w:r>
            <w:r w:rsidR="00A80B62">
              <w:rPr>
                <w:rFonts w:ascii="Arial" w:eastAsia="Arial" w:hAnsi="Arial" w:cs="Arial"/>
                <w:sz w:val="22"/>
              </w:rPr>
              <w:t xml:space="preserve"> </w:t>
            </w:r>
          </w:p>
        </w:tc>
      </w:tr>
      <w:tr w:rsidR="00A80B62" w14:paraId="42C07C30" w14:textId="77777777" w:rsidTr="00A80B62">
        <w:trPr>
          <w:trHeight w:val="576"/>
        </w:trPr>
        <w:tc>
          <w:tcPr>
            <w:tcW w:w="2688" w:type="dxa"/>
            <w:tcBorders>
              <w:top w:val="single" w:sz="4" w:space="0" w:color="000000"/>
              <w:left w:val="single" w:sz="4" w:space="0" w:color="000000"/>
              <w:bottom w:val="single" w:sz="4" w:space="0" w:color="000000"/>
              <w:right w:val="single" w:sz="4" w:space="0" w:color="000000"/>
            </w:tcBorders>
          </w:tcPr>
          <w:p w14:paraId="5EDA654E" w14:textId="77777777" w:rsidR="00A80B62" w:rsidRDefault="00A80B62" w:rsidP="00B13010">
            <w:pPr>
              <w:spacing w:after="0"/>
            </w:pPr>
            <w:r>
              <w:rPr>
                <w:rFonts w:ascii="Arial" w:eastAsia="Arial" w:hAnsi="Arial" w:cs="Arial"/>
                <w:sz w:val="22"/>
              </w:rPr>
              <w:t xml:space="preserve">Wider enrichment and experiences provided </w:t>
            </w:r>
          </w:p>
        </w:tc>
        <w:tc>
          <w:tcPr>
            <w:tcW w:w="5380" w:type="dxa"/>
            <w:tcBorders>
              <w:top w:val="single" w:sz="4" w:space="0" w:color="000000"/>
              <w:left w:val="single" w:sz="4" w:space="0" w:color="000000"/>
              <w:bottom w:val="single" w:sz="4" w:space="0" w:color="000000"/>
              <w:right w:val="single" w:sz="4" w:space="0" w:color="000000"/>
            </w:tcBorders>
          </w:tcPr>
          <w:p w14:paraId="7B6D5805" w14:textId="77777777" w:rsidR="00A80B62" w:rsidRDefault="00CC3217" w:rsidP="00B13010">
            <w:pPr>
              <w:spacing w:after="0"/>
              <w:ind w:left="2"/>
            </w:pPr>
            <w:hyperlink r:id="rId18">
              <w:r w:rsidR="00A80B62">
                <w:rPr>
                  <w:rFonts w:ascii="Arial" w:eastAsia="Arial" w:hAnsi="Arial" w:cs="Arial"/>
                  <w:sz w:val="22"/>
                </w:rPr>
                <w:t xml:space="preserve">Research to understand successful </w:t>
              </w:r>
            </w:hyperlink>
            <w:hyperlink r:id="rId19">
              <w:r w:rsidR="00A80B62">
                <w:rPr>
                  <w:rFonts w:ascii="Arial" w:eastAsia="Arial" w:hAnsi="Arial" w:cs="Arial"/>
                  <w:sz w:val="22"/>
                </w:rPr>
                <w:t xml:space="preserve">approaches to supporting the most </w:t>
              </w:r>
            </w:hyperlink>
          </w:p>
        </w:tc>
        <w:tc>
          <w:tcPr>
            <w:tcW w:w="2410" w:type="dxa"/>
            <w:tcBorders>
              <w:top w:val="single" w:sz="4" w:space="0" w:color="000000"/>
              <w:left w:val="single" w:sz="4" w:space="0" w:color="000000"/>
              <w:bottom w:val="single" w:sz="4" w:space="0" w:color="000000"/>
              <w:right w:val="single" w:sz="4" w:space="0" w:color="000000"/>
            </w:tcBorders>
          </w:tcPr>
          <w:p w14:paraId="2CD6AD3B" w14:textId="66525179" w:rsidR="00A80B62" w:rsidRDefault="00C33BB8" w:rsidP="00C33BB8">
            <w:pPr>
              <w:spacing w:after="0"/>
            </w:pPr>
            <w:r>
              <w:t>2 &amp; 3</w:t>
            </w:r>
          </w:p>
        </w:tc>
      </w:tr>
      <w:tr w:rsidR="00A80B62" w14:paraId="34CC126C" w14:textId="77777777" w:rsidTr="00A80B62">
        <w:trPr>
          <w:trHeight w:val="2096"/>
        </w:trPr>
        <w:tc>
          <w:tcPr>
            <w:tcW w:w="2688" w:type="dxa"/>
            <w:tcBorders>
              <w:top w:val="single" w:sz="4" w:space="0" w:color="000000"/>
              <w:left w:val="single" w:sz="4" w:space="0" w:color="000000"/>
              <w:bottom w:val="single" w:sz="4" w:space="0" w:color="000000"/>
              <w:right w:val="single" w:sz="4" w:space="0" w:color="000000"/>
            </w:tcBorders>
          </w:tcPr>
          <w:p w14:paraId="6D69096A" w14:textId="6707B8C4" w:rsidR="00A80B62" w:rsidRDefault="00A80B62" w:rsidP="00B13010">
            <w:pPr>
              <w:spacing w:after="0"/>
              <w:ind w:right="39"/>
            </w:pPr>
            <w:r>
              <w:rPr>
                <w:rFonts w:ascii="Arial" w:eastAsia="Arial" w:hAnsi="Arial" w:cs="Arial"/>
                <w:sz w:val="22"/>
              </w:rPr>
              <w:t>(through the removal of financial barriers) –</w:t>
            </w:r>
            <w:r w:rsidR="00C33BB8">
              <w:rPr>
                <w:rFonts w:ascii="Arial" w:eastAsia="Arial" w:hAnsi="Arial" w:cs="Arial"/>
                <w:sz w:val="22"/>
              </w:rPr>
              <w:t>subsidised</w:t>
            </w:r>
            <w:r>
              <w:rPr>
                <w:rFonts w:ascii="Arial" w:eastAsia="Arial" w:hAnsi="Arial" w:cs="Arial"/>
                <w:sz w:val="22"/>
              </w:rPr>
              <w:t xml:space="preserve"> after school clubs, subsidised residential visits,</w:t>
            </w:r>
            <w:r w:rsidR="00C33BB8">
              <w:rPr>
                <w:rFonts w:ascii="Arial" w:eastAsia="Arial" w:hAnsi="Arial" w:cs="Arial"/>
                <w:sz w:val="22"/>
              </w:rPr>
              <w:t xml:space="preserve"> sports activities</w:t>
            </w:r>
            <w:r>
              <w:rPr>
                <w:rFonts w:ascii="Arial" w:eastAsia="Arial" w:hAnsi="Arial" w:cs="Arial"/>
                <w:sz w:val="22"/>
              </w:rPr>
              <w:t xml:space="preserve"> and additional enrichment. </w:t>
            </w:r>
          </w:p>
        </w:tc>
        <w:tc>
          <w:tcPr>
            <w:tcW w:w="5380" w:type="dxa"/>
            <w:tcBorders>
              <w:top w:val="single" w:sz="4" w:space="0" w:color="000000"/>
              <w:left w:val="single" w:sz="4" w:space="0" w:color="000000"/>
              <w:bottom w:val="single" w:sz="4" w:space="0" w:color="000000"/>
              <w:right w:val="single" w:sz="4" w:space="0" w:color="000000"/>
            </w:tcBorders>
          </w:tcPr>
          <w:p w14:paraId="719B0863" w14:textId="77777777" w:rsidR="00A80B62" w:rsidRDefault="00CC3217" w:rsidP="00B13010">
            <w:pPr>
              <w:spacing w:after="0"/>
              <w:ind w:left="1"/>
            </w:pPr>
            <w:hyperlink r:id="rId20">
              <w:r w:rsidR="00A80B62">
                <w:rPr>
                  <w:rFonts w:ascii="Arial" w:eastAsia="Arial" w:hAnsi="Arial" w:cs="Arial"/>
                  <w:sz w:val="22"/>
                </w:rPr>
                <w:t>academically able disadvantaged pupils</w:t>
              </w:r>
            </w:hyperlink>
            <w:hyperlink r:id="rId21">
              <w:r w:rsidR="00A80B62">
                <w:rPr>
                  <w:rFonts w:ascii="Arial" w:eastAsia="Arial" w:hAnsi="Arial" w:cs="Arial"/>
                  <w:sz w:val="22"/>
                </w:rPr>
                <w:t xml:space="preserve"> </w:t>
              </w:r>
            </w:hyperlink>
            <w:r w:rsidR="00A80B62">
              <w:rPr>
                <w:rFonts w:ascii="Arial" w:eastAsia="Arial" w:hAnsi="Arial" w:cs="Arial"/>
                <w:sz w:val="22"/>
              </w:rPr>
              <w:t xml:space="preserve">(DfE, 2018), demonstrates the impact of addressing barriers to success in education that derived from a family’s material poverty </w:t>
            </w:r>
          </w:p>
        </w:tc>
        <w:tc>
          <w:tcPr>
            <w:tcW w:w="2410" w:type="dxa"/>
            <w:tcBorders>
              <w:top w:val="single" w:sz="4" w:space="0" w:color="000000"/>
              <w:left w:val="single" w:sz="4" w:space="0" w:color="000000"/>
              <w:bottom w:val="single" w:sz="4" w:space="0" w:color="000000"/>
              <w:right w:val="single" w:sz="4" w:space="0" w:color="000000"/>
            </w:tcBorders>
          </w:tcPr>
          <w:p w14:paraId="639DB8EC" w14:textId="171042CE" w:rsidR="00A80B62" w:rsidRDefault="00C33BB8" w:rsidP="00B13010">
            <w:r>
              <w:t>2 &amp; 3</w:t>
            </w:r>
          </w:p>
        </w:tc>
      </w:tr>
    </w:tbl>
    <w:p w14:paraId="53C7E99C" w14:textId="58D2D673" w:rsidR="00A80B62" w:rsidRDefault="00A80B62" w:rsidP="0037773C">
      <w:pPr>
        <w:spacing w:after="0" w:line="240" w:lineRule="auto"/>
        <w:contextualSpacing/>
      </w:pPr>
    </w:p>
    <w:p w14:paraId="2636DD3B" w14:textId="36DBDA6A" w:rsidR="00A80B62" w:rsidRDefault="00A80B62" w:rsidP="00A80B62">
      <w:pPr>
        <w:pStyle w:val="Heading1"/>
        <w:ind w:left="-5"/>
      </w:pPr>
      <w:r>
        <w:lastRenderedPageBreak/>
        <w:t xml:space="preserve">Part B: Review of outcomes in the previous academic year </w:t>
      </w:r>
    </w:p>
    <w:p w14:paraId="1E37F452" w14:textId="77777777" w:rsidR="00F519E7" w:rsidRDefault="00F519E7" w:rsidP="00F519E7">
      <w:r>
        <w:t>Pupil premium strategy outcomes.</w:t>
      </w:r>
    </w:p>
    <w:p w14:paraId="2B56DB04" w14:textId="24BE4AED" w:rsidR="00F519E7" w:rsidRDefault="00F519E7" w:rsidP="00F519E7">
      <w:r>
        <w:t>This details the impact that our pupil premium activity had on pupils in the 2022 to 2023 academic year.</w:t>
      </w:r>
    </w:p>
    <w:tbl>
      <w:tblPr>
        <w:tblW w:w="4878" w:type="pct"/>
        <w:tblCellMar>
          <w:left w:w="10" w:type="dxa"/>
          <w:right w:w="10" w:type="dxa"/>
        </w:tblCellMar>
        <w:tblLook w:val="04A0" w:firstRow="1" w:lastRow="0" w:firstColumn="1" w:lastColumn="0" w:noHBand="0" w:noVBand="1"/>
      </w:tblPr>
      <w:tblGrid>
        <w:gridCol w:w="2555"/>
        <w:gridCol w:w="7646"/>
      </w:tblGrid>
      <w:tr w:rsidR="00F519E7" w14:paraId="77FBFB92" w14:textId="77777777" w:rsidTr="00F21C26">
        <w:tc>
          <w:tcPr>
            <w:tcW w:w="24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65E5D74" w14:textId="77777777" w:rsidR="00F519E7" w:rsidRDefault="00F519E7" w:rsidP="00F864E9">
            <w:pPr>
              <w:pStyle w:val="TableHeader"/>
              <w:spacing w:before="0" w:after="0"/>
              <w:contextualSpacing/>
              <w:jc w:val="left"/>
            </w:pPr>
            <w:r>
              <w:t>Intended outcome</w:t>
            </w:r>
          </w:p>
        </w:tc>
        <w:tc>
          <w:tcPr>
            <w:tcW w:w="779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D33D194" w14:textId="7CD225EF" w:rsidR="00F519E7" w:rsidRDefault="00F519E7" w:rsidP="00F864E9">
            <w:pPr>
              <w:pStyle w:val="TableHeader"/>
              <w:spacing w:before="0" w:after="0"/>
              <w:contextualSpacing/>
              <w:jc w:val="left"/>
            </w:pPr>
            <w:r>
              <w:t>Review</w:t>
            </w:r>
          </w:p>
        </w:tc>
      </w:tr>
      <w:tr w:rsidR="00F519E7" w14:paraId="660BDB00" w14:textId="77777777" w:rsidTr="00F21C2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65BBF" w14:textId="77777777" w:rsidR="00F519E7" w:rsidRPr="009A328D" w:rsidRDefault="00F519E7" w:rsidP="00F519E7">
            <w:pPr>
              <w:pStyle w:val="TableRow"/>
              <w:numPr>
                <w:ilvl w:val="0"/>
                <w:numId w:val="16"/>
              </w:numPr>
              <w:spacing w:before="0" w:after="0"/>
              <w:contextualSpacing/>
              <w:rPr>
                <w:b/>
              </w:rPr>
            </w:pPr>
            <w:r w:rsidRPr="00B540FD">
              <w:t>To ensure disadvantaged pupils are provided with the SEMH support they need to ensure this is a reduced barrier to their learning.</w:t>
            </w:r>
          </w:p>
          <w:p w14:paraId="18EF03F5" w14:textId="37E4A4EF" w:rsidR="009A328D" w:rsidRPr="00B540FD" w:rsidRDefault="009A328D" w:rsidP="009A328D">
            <w:pPr>
              <w:pStyle w:val="TableRow"/>
              <w:spacing w:before="0" w:after="0"/>
              <w:ind w:left="720"/>
              <w:contextualSpacing/>
              <w:rPr>
                <w:b/>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18A61" w14:textId="52ECDB9B" w:rsidR="008365B3" w:rsidRPr="00F21C26" w:rsidRDefault="008365B3" w:rsidP="00AA2EB8">
            <w:pPr>
              <w:pStyle w:val="TableRowCentered"/>
              <w:spacing w:before="0" w:after="0"/>
              <w:ind w:left="0"/>
              <w:contextualSpacing/>
              <w:jc w:val="left"/>
              <w:rPr>
                <w:color w:val="000000" w:themeColor="text1"/>
              </w:rPr>
            </w:pPr>
            <w:r w:rsidRPr="00F21C26">
              <w:rPr>
                <w:color w:val="000000" w:themeColor="text1"/>
              </w:rPr>
              <w:t>We launched each term with a whole school book and the first two weeks of a term centre</w:t>
            </w:r>
            <w:r w:rsidR="00AA2EB8">
              <w:rPr>
                <w:color w:val="000000" w:themeColor="text1"/>
              </w:rPr>
              <w:t>d</w:t>
            </w:r>
            <w:r w:rsidRPr="00F21C26">
              <w:rPr>
                <w:color w:val="000000" w:themeColor="text1"/>
              </w:rPr>
              <w:t xml:space="preserve"> around this core text. These books were chosen for their strong SEMH focus</w:t>
            </w:r>
            <w:r w:rsidR="00AA2EB8">
              <w:rPr>
                <w:color w:val="000000" w:themeColor="text1"/>
              </w:rPr>
              <w:t xml:space="preserve"> and language rich nature. T</w:t>
            </w:r>
            <w:r w:rsidRPr="00F21C26">
              <w:rPr>
                <w:color w:val="000000" w:themeColor="text1"/>
              </w:rPr>
              <w:t>he DHT</w:t>
            </w:r>
            <w:r w:rsidR="00AA2EB8">
              <w:rPr>
                <w:color w:val="000000" w:themeColor="text1"/>
              </w:rPr>
              <w:t>,</w:t>
            </w:r>
            <w:r w:rsidRPr="00F21C26">
              <w:rPr>
                <w:color w:val="000000" w:themeColor="text1"/>
              </w:rPr>
              <w:t xml:space="preserve"> in conjunction with the class teachers</w:t>
            </w:r>
            <w:r w:rsidR="00AA2EB8">
              <w:rPr>
                <w:color w:val="000000" w:themeColor="text1"/>
              </w:rPr>
              <w:t>,</w:t>
            </w:r>
            <w:r w:rsidRPr="00F21C26">
              <w:rPr>
                <w:color w:val="000000" w:themeColor="text1"/>
              </w:rPr>
              <w:t xml:space="preserve"> planned and delivered a series of lessons based around the text. This ensured that all children were exposed to high quality literature and SEMH discussion points at an age appropriate level. It supported a feeling of a whole school learning community centred around a love of reading. In addition to this, our AHT completed her training as the Mental Heath Lead and our HT was appointed as the Cluster Lead for Mental Health in Croydon. All staff received training on emotion coaching and the Mental Health </w:t>
            </w:r>
            <w:r w:rsidR="00AA2EB8">
              <w:rPr>
                <w:color w:val="000000" w:themeColor="text1"/>
              </w:rPr>
              <w:t>S</w:t>
            </w:r>
            <w:r w:rsidRPr="00F21C26">
              <w:rPr>
                <w:color w:val="000000" w:themeColor="text1"/>
              </w:rPr>
              <w:t xml:space="preserve">upport </w:t>
            </w:r>
            <w:r w:rsidR="00AA2EB8">
              <w:rPr>
                <w:color w:val="000000" w:themeColor="text1"/>
              </w:rPr>
              <w:t>T</w:t>
            </w:r>
            <w:r w:rsidRPr="00F21C26">
              <w:rPr>
                <w:color w:val="000000" w:themeColor="text1"/>
              </w:rPr>
              <w:t xml:space="preserve">eam continued to work with vulnerable children and vulnerable families each week on site at Paxton. </w:t>
            </w:r>
            <w:r w:rsidR="00AA2EB8" w:rsidRPr="00F21C26">
              <w:rPr>
                <w:color w:val="000000" w:themeColor="text1"/>
              </w:rPr>
              <w:t xml:space="preserve">Children with SEMH needs </w:t>
            </w:r>
            <w:r w:rsidR="00AA2EB8">
              <w:rPr>
                <w:color w:val="000000" w:themeColor="text1"/>
              </w:rPr>
              <w:t>were</w:t>
            </w:r>
            <w:r w:rsidR="00AA2EB8" w:rsidRPr="00F21C26">
              <w:rPr>
                <w:color w:val="000000" w:themeColor="text1"/>
              </w:rPr>
              <w:t xml:space="preserve"> identified early by class teachers and supporting adults and support </w:t>
            </w:r>
            <w:r w:rsidR="00AA2EB8">
              <w:rPr>
                <w:color w:val="000000" w:themeColor="text1"/>
              </w:rPr>
              <w:t>was</w:t>
            </w:r>
            <w:r w:rsidR="00AA2EB8" w:rsidRPr="00F21C26">
              <w:rPr>
                <w:color w:val="000000" w:themeColor="text1"/>
              </w:rPr>
              <w:t xml:space="preserve"> put in place by the </w:t>
            </w:r>
            <w:r w:rsidR="00AA2EB8">
              <w:rPr>
                <w:color w:val="000000" w:themeColor="text1"/>
              </w:rPr>
              <w:t>team</w:t>
            </w:r>
            <w:r w:rsidR="00AA2EB8" w:rsidRPr="00F21C26">
              <w:rPr>
                <w:color w:val="000000" w:themeColor="text1"/>
              </w:rPr>
              <w:t xml:space="preserve">. </w:t>
            </w:r>
            <w:r w:rsidR="00AA2EB8">
              <w:rPr>
                <w:color w:val="000000" w:themeColor="text1"/>
              </w:rPr>
              <w:t>The children are able to</w:t>
            </w:r>
            <w:r w:rsidR="00AA2EB8" w:rsidRPr="00F21C26">
              <w:rPr>
                <w:color w:val="000000" w:themeColor="text1"/>
              </w:rPr>
              <w:t xml:space="preserve"> verbalise how the support has helped them</w:t>
            </w:r>
            <w:r w:rsidR="00AA2EB8">
              <w:rPr>
                <w:color w:val="000000" w:themeColor="text1"/>
              </w:rPr>
              <w:t xml:space="preserve"> both in and outside of the classroom. </w:t>
            </w:r>
            <w:r w:rsidRPr="00F21C26">
              <w:rPr>
                <w:color w:val="000000" w:themeColor="text1"/>
              </w:rPr>
              <w:t xml:space="preserve">This wrap around pastoral care ensured that there was a reduction in the number of fixed </w:t>
            </w:r>
            <w:r w:rsidR="00AA2EB8">
              <w:rPr>
                <w:color w:val="000000" w:themeColor="text1"/>
              </w:rPr>
              <w:t xml:space="preserve">term </w:t>
            </w:r>
            <w:r w:rsidRPr="00F21C26">
              <w:rPr>
                <w:color w:val="000000" w:themeColor="text1"/>
              </w:rPr>
              <w:t xml:space="preserve">exclusions. Pupil voice and surveys also evidence that the children feel well supported with their SEMH needs. They are able to articulate that every classroom has a regulation station with the zones of regulation available so </w:t>
            </w:r>
            <w:r w:rsidR="00AA2EB8">
              <w:rPr>
                <w:color w:val="000000" w:themeColor="text1"/>
              </w:rPr>
              <w:t xml:space="preserve">they </w:t>
            </w:r>
            <w:r w:rsidRPr="00F21C26">
              <w:rPr>
                <w:color w:val="000000" w:themeColor="text1"/>
              </w:rPr>
              <w:t xml:space="preserve">can alert </w:t>
            </w:r>
            <w:r w:rsidR="00AA2EB8">
              <w:rPr>
                <w:color w:val="000000" w:themeColor="text1"/>
              </w:rPr>
              <w:t>their adults and peers about how they a</w:t>
            </w:r>
            <w:r w:rsidRPr="00F21C26">
              <w:rPr>
                <w:color w:val="000000" w:themeColor="text1"/>
              </w:rPr>
              <w:t xml:space="preserve">re feeling and when </w:t>
            </w:r>
            <w:r w:rsidR="00AA2EB8">
              <w:rPr>
                <w:color w:val="000000" w:themeColor="text1"/>
              </w:rPr>
              <w:t xml:space="preserve">they </w:t>
            </w:r>
            <w:r w:rsidRPr="00F21C26">
              <w:rPr>
                <w:color w:val="000000" w:themeColor="text1"/>
              </w:rPr>
              <w:t>might/might not need extra support</w:t>
            </w:r>
            <w:r w:rsidR="00AA2EB8">
              <w:rPr>
                <w:color w:val="000000" w:themeColor="text1"/>
              </w:rPr>
              <w:t xml:space="preserve"> with their emotions. </w:t>
            </w:r>
          </w:p>
          <w:p w14:paraId="34060573" w14:textId="5B77A00B" w:rsidR="00F519E7" w:rsidRDefault="00F519E7" w:rsidP="00AA2EB8">
            <w:pPr>
              <w:pStyle w:val="TableRowCentered"/>
              <w:spacing w:before="0" w:after="0"/>
              <w:ind w:left="0"/>
              <w:contextualSpacing/>
              <w:jc w:val="left"/>
              <w:rPr>
                <w:sz w:val="22"/>
                <w:szCs w:val="22"/>
              </w:rPr>
            </w:pPr>
          </w:p>
        </w:tc>
      </w:tr>
      <w:tr w:rsidR="00F519E7" w14:paraId="2938813D" w14:textId="77777777" w:rsidTr="00F21C2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08B01" w14:textId="77777777" w:rsidR="00F519E7" w:rsidRDefault="00F519E7" w:rsidP="00F519E7">
            <w:pPr>
              <w:pStyle w:val="TableRow"/>
              <w:numPr>
                <w:ilvl w:val="0"/>
                <w:numId w:val="16"/>
              </w:numPr>
              <w:spacing w:before="0" w:after="0"/>
              <w:contextualSpacing/>
            </w:pPr>
            <w:r w:rsidRPr="00B540FD">
              <w:t xml:space="preserve">To maintain high progress for disadvantaged pupils.  </w:t>
            </w:r>
          </w:p>
          <w:p w14:paraId="6FDD811D" w14:textId="4AF019EF" w:rsidR="009A328D" w:rsidRPr="00B540FD" w:rsidRDefault="009A328D" w:rsidP="009A328D">
            <w:pPr>
              <w:pStyle w:val="TableRow"/>
              <w:spacing w:before="0" w:after="0"/>
              <w:ind w:left="720"/>
              <w:contextualSpacing/>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7FB65" w14:textId="77777777" w:rsidR="00F519E7" w:rsidRDefault="00F21C26" w:rsidP="00F21C26">
            <w:pPr>
              <w:pStyle w:val="TableRowCentered"/>
              <w:spacing w:before="0" w:after="0"/>
              <w:ind w:left="0"/>
              <w:contextualSpacing/>
              <w:jc w:val="left"/>
              <w:rPr>
                <w:color w:val="000000" w:themeColor="text1"/>
              </w:rPr>
            </w:pPr>
            <w:r w:rsidRPr="00F21C26">
              <w:rPr>
                <w:color w:val="000000" w:themeColor="text1"/>
              </w:rPr>
              <w:t>We ensured that interventions were taking place in all year group</w:t>
            </w:r>
            <w:r w:rsidR="00AA2EB8">
              <w:rPr>
                <w:color w:val="000000" w:themeColor="text1"/>
              </w:rPr>
              <w:t>s</w:t>
            </w:r>
            <w:r w:rsidRPr="00F21C26">
              <w:rPr>
                <w:color w:val="000000" w:themeColor="text1"/>
              </w:rPr>
              <w:t xml:space="preserve"> for children either falling behind or in danger of falling behind with their core learning. In Year 6, the class was divided into two smaller groups led by the AHT and the DHT. This ensured that precision teaching could support children with wider, historical gaps to catch up with their peers. As a result, d</w:t>
            </w:r>
            <w:r w:rsidR="00F519E7" w:rsidRPr="00F21C26">
              <w:rPr>
                <w:color w:val="000000" w:themeColor="text1"/>
              </w:rPr>
              <w:t>isadvantaged pupils perform</w:t>
            </w:r>
            <w:r w:rsidRPr="00F21C26">
              <w:rPr>
                <w:color w:val="000000" w:themeColor="text1"/>
              </w:rPr>
              <w:t>ed</w:t>
            </w:r>
            <w:r w:rsidR="00F519E7" w:rsidRPr="00F21C26">
              <w:rPr>
                <w:color w:val="000000" w:themeColor="text1"/>
              </w:rPr>
              <w:t xml:space="preserve"> in line with non-disadvantaged pupils by the end of KS2</w:t>
            </w:r>
            <w:r w:rsidRPr="00F21C26">
              <w:rPr>
                <w:color w:val="000000" w:themeColor="text1"/>
              </w:rPr>
              <w:t xml:space="preserve">. </w:t>
            </w:r>
            <w:r w:rsidR="002D7F4C">
              <w:rPr>
                <w:color w:val="000000" w:themeColor="text1"/>
              </w:rPr>
              <w:t xml:space="preserve">In addition, KS1 and EYFS performed in line with national standards and in the phonics screening check, the results were significantly above the national standard. </w:t>
            </w:r>
            <w:r w:rsidRPr="00F21C26">
              <w:rPr>
                <w:color w:val="000000" w:themeColor="text1"/>
              </w:rPr>
              <w:t>All children across the school were exposed to opportunities for repeated practise and benefited from the quizzing strategy that we introduced across the curriculum. All children are encouraged to recap their prior knowledge at the start of each lesson in order to comm</w:t>
            </w:r>
            <w:r w:rsidR="00F519E7" w:rsidRPr="00F21C26">
              <w:rPr>
                <w:color w:val="000000" w:themeColor="text1"/>
              </w:rPr>
              <w:t xml:space="preserve">it more learning to their </w:t>
            </w:r>
            <w:r w:rsidRPr="00F21C26">
              <w:rPr>
                <w:color w:val="000000" w:themeColor="text1"/>
              </w:rPr>
              <w:t>long-term</w:t>
            </w:r>
            <w:r w:rsidR="00F519E7" w:rsidRPr="00F21C26">
              <w:rPr>
                <w:color w:val="000000" w:themeColor="text1"/>
              </w:rPr>
              <w:t xml:space="preserve"> memory which contribute</w:t>
            </w:r>
            <w:r w:rsidRPr="00F21C26">
              <w:rPr>
                <w:color w:val="000000" w:themeColor="text1"/>
              </w:rPr>
              <w:t>d</w:t>
            </w:r>
            <w:r w:rsidR="00F519E7" w:rsidRPr="00F21C26">
              <w:rPr>
                <w:color w:val="000000" w:themeColor="text1"/>
              </w:rPr>
              <w:t xml:space="preserve"> towards good progress and attainment.</w:t>
            </w:r>
          </w:p>
          <w:p w14:paraId="644FBE4E" w14:textId="77777777" w:rsidR="002D7F4C" w:rsidRDefault="002D7F4C" w:rsidP="00F21C26">
            <w:pPr>
              <w:pStyle w:val="TableRowCentered"/>
              <w:spacing w:before="0" w:after="0"/>
              <w:ind w:left="0"/>
              <w:contextualSpacing/>
              <w:jc w:val="left"/>
              <w:rPr>
                <w:color w:val="FF0000"/>
                <w:sz w:val="22"/>
                <w:szCs w:val="22"/>
              </w:rPr>
            </w:pPr>
          </w:p>
          <w:p w14:paraId="1D999D69" w14:textId="4FA411E8" w:rsidR="002D7F4C" w:rsidRPr="00F519E7" w:rsidRDefault="002D7F4C" w:rsidP="00F21C26">
            <w:pPr>
              <w:pStyle w:val="TableRowCentered"/>
              <w:spacing w:before="0" w:after="0"/>
              <w:ind w:left="0"/>
              <w:contextualSpacing/>
              <w:jc w:val="left"/>
              <w:rPr>
                <w:color w:val="FF0000"/>
                <w:sz w:val="22"/>
                <w:szCs w:val="22"/>
              </w:rPr>
            </w:pPr>
          </w:p>
        </w:tc>
      </w:tr>
      <w:tr w:rsidR="00F519E7" w14:paraId="1CD8D607" w14:textId="77777777" w:rsidTr="00F21C2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8AB31" w14:textId="77777777" w:rsidR="00F519E7" w:rsidRDefault="00F519E7" w:rsidP="00F519E7">
            <w:pPr>
              <w:pStyle w:val="TableRow"/>
              <w:numPr>
                <w:ilvl w:val="0"/>
                <w:numId w:val="16"/>
              </w:numPr>
              <w:spacing w:before="0" w:after="0"/>
              <w:contextualSpacing/>
            </w:pPr>
            <w:r w:rsidRPr="00B540FD">
              <w:lastRenderedPageBreak/>
              <w:t xml:space="preserve">To ensure disadvantaged pupils have access to cultural capital. </w:t>
            </w:r>
          </w:p>
          <w:p w14:paraId="77C2CE8F" w14:textId="17701ED0" w:rsidR="009A328D" w:rsidRPr="00B540FD" w:rsidRDefault="009A328D" w:rsidP="009A328D">
            <w:pPr>
              <w:pStyle w:val="TableRow"/>
              <w:spacing w:before="0" w:after="0"/>
              <w:ind w:left="720"/>
              <w:contextualSpacing/>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DBEC3" w14:textId="77777777" w:rsidR="00F21C26" w:rsidRDefault="00F21C26" w:rsidP="00F864E9">
            <w:pPr>
              <w:pStyle w:val="TableRowCentered"/>
              <w:spacing w:before="0" w:after="0"/>
              <w:ind w:left="0"/>
              <w:contextualSpacing/>
              <w:jc w:val="left"/>
              <w:rPr>
                <w:color w:val="FF0000"/>
              </w:rPr>
            </w:pPr>
          </w:p>
          <w:p w14:paraId="7A7B7BD4" w14:textId="1A7E364E" w:rsidR="00F21C26" w:rsidRDefault="00F21C26" w:rsidP="00F864E9">
            <w:pPr>
              <w:pStyle w:val="TableRowCentered"/>
              <w:spacing w:before="0" w:after="0"/>
              <w:ind w:left="0"/>
              <w:contextualSpacing/>
              <w:jc w:val="left"/>
              <w:rPr>
                <w:color w:val="000000" w:themeColor="text1"/>
              </w:rPr>
            </w:pPr>
            <w:r w:rsidRPr="00F21C26">
              <w:rPr>
                <w:color w:val="000000" w:themeColor="text1"/>
              </w:rPr>
              <w:t>All disadvantaged pupils were ab</w:t>
            </w:r>
            <w:r w:rsidR="002D7F4C">
              <w:rPr>
                <w:color w:val="000000" w:themeColor="text1"/>
              </w:rPr>
              <w:t>le</w:t>
            </w:r>
            <w:r w:rsidRPr="00F21C26">
              <w:rPr>
                <w:color w:val="000000" w:themeColor="text1"/>
              </w:rPr>
              <w:t xml:space="preserve"> to access school educational visits and residential visits (due to removal or subsiding of costs)</w:t>
            </w:r>
            <w:r>
              <w:rPr>
                <w:color w:val="000000" w:themeColor="text1"/>
              </w:rPr>
              <w:t xml:space="preserve"> – this included whole school trips designed to increase cultural capital such as a whole school trip to the seaside and a whole school t</w:t>
            </w:r>
            <w:r w:rsidR="002D7F4C">
              <w:rPr>
                <w:color w:val="000000" w:themeColor="text1"/>
              </w:rPr>
              <w:t>r</w:t>
            </w:r>
            <w:r>
              <w:rPr>
                <w:color w:val="000000" w:themeColor="text1"/>
              </w:rPr>
              <w:t xml:space="preserve">ip to the Pantomime. </w:t>
            </w:r>
            <w:r w:rsidR="00F519E7" w:rsidRPr="00F21C26">
              <w:rPr>
                <w:color w:val="000000" w:themeColor="text1"/>
              </w:rPr>
              <w:t>All disadvantaged pupils ha</w:t>
            </w:r>
            <w:r w:rsidRPr="00F21C26">
              <w:rPr>
                <w:color w:val="000000" w:themeColor="text1"/>
              </w:rPr>
              <w:t>d</w:t>
            </w:r>
            <w:r w:rsidR="00F519E7" w:rsidRPr="00F21C26">
              <w:rPr>
                <w:color w:val="000000" w:themeColor="text1"/>
              </w:rPr>
              <w:t xml:space="preserve"> the opportunity to take part in after school clubs termly at a subsided cost including a range delivered by high quality outside specialist agencies.</w:t>
            </w:r>
          </w:p>
          <w:p w14:paraId="60F8409B" w14:textId="31906C4C" w:rsidR="00F519E7" w:rsidRDefault="00F21C26" w:rsidP="00F864E9">
            <w:pPr>
              <w:pStyle w:val="TableRowCentered"/>
              <w:spacing w:before="0" w:after="0"/>
              <w:ind w:left="0"/>
              <w:contextualSpacing/>
              <w:jc w:val="left"/>
              <w:rPr>
                <w:color w:val="FF0000"/>
              </w:rPr>
            </w:pPr>
            <w:r>
              <w:rPr>
                <w:color w:val="000000" w:themeColor="text1"/>
              </w:rPr>
              <w:t xml:space="preserve">All children </w:t>
            </w:r>
            <w:r w:rsidR="002D7F4C">
              <w:rPr>
                <w:color w:val="000000" w:themeColor="text1"/>
              </w:rPr>
              <w:t>continue to have</w:t>
            </w:r>
            <w:r>
              <w:rPr>
                <w:color w:val="000000" w:themeColor="text1"/>
              </w:rPr>
              <w:t xml:space="preserve"> access to the latest technology in order to enhance their learning and ensure that they are using relevant resources such as </w:t>
            </w:r>
            <w:r w:rsidRPr="00F21C26">
              <w:rPr>
                <w:color w:val="000000" w:themeColor="text1"/>
              </w:rPr>
              <w:t xml:space="preserve">new models of </w:t>
            </w:r>
            <w:proofErr w:type="spellStart"/>
            <w:r w:rsidRPr="00F21C26">
              <w:rPr>
                <w:color w:val="000000" w:themeColor="text1"/>
              </w:rPr>
              <w:t>ipads</w:t>
            </w:r>
            <w:proofErr w:type="spellEnd"/>
            <w:r w:rsidRPr="00F21C26">
              <w:rPr>
                <w:color w:val="000000" w:themeColor="text1"/>
              </w:rPr>
              <w:t>, new digital cameras, an art room, a science lab etc.</w:t>
            </w:r>
            <w:r w:rsidR="00F519E7" w:rsidRPr="00F21C26">
              <w:rPr>
                <w:color w:val="000000" w:themeColor="text1"/>
              </w:rPr>
              <w:t xml:space="preserve"> </w:t>
            </w:r>
            <w:r w:rsidRPr="00F21C26">
              <w:rPr>
                <w:color w:val="000000" w:themeColor="text1"/>
              </w:rPr>
              <w:t>All disadvantaged pupils were provided with the opportunity to learn a range of musical instruments at Paxton (e.g. In year 5 and year 6 they learnt the steel pans for the whole year with a specialist teacher) (e.g. In year 4, they learnt the keyboards with Yamaha music school for the full year). In addition to this, the children had opportunities to take part in activities hosted by local charities and schools such as the Battle of the Books, Palace 4 Life Workshops, Cricket at Kings</w:t>
            </w:r>
            <w:r w:rsidR="002D7F4C">
              <w:rPr>
                <w:color w:val="000000" w:themeColor="text1"/>
              </w:rPr>
              <w:t>, intensive blocks of swimming school</w:t>
            </w:r>
            <w:r w:rsidRPr="00F21C26">
              <w:rPr>
                <w:color w:val="000000" w:themeColor="text1"/>
              </w:rPr>
              <w:t xml:space="preserve"> etc. </w:t>
            </w:r>
          </w:p>
          <w:p w14:paraId="077B3625" w14:textId="13989E29" w:rsidR="00F21C26" w:rsidRPr="00F21C26" w:rsidRDefault="00F21C26" w:rsidP="00F864E9">
            <w:pPr>
              <w:pStyle w:val="TableRowCentered"/>
              <w:spacing w:before="0" w:after="0"/>
              <w:ind w:left="0"/>
              <w:contextualSpacing/>
              <w:jc w:val="left"/>
              <w:rPr>
                <w:color w:val="FF0000"/>
              </w:rPr>
            </w:pPr>
          </w:p>
        </w:tc>
      </w:tr>
      <w:tr w:rsidR="00F519E7" w14:paraId="7F217CFB" w14:textId="77777777" w:rsidTr="00F21C2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3F11D" w14:textId="77777777" w:rsidR="00F519E7" w:rsidRDefault="00F519E7" w:rsidP="00F519E7">
            <w:pPr>
              <w:pStyle w:val="TableRow"/>
              <w:numPr>
                <w:ilvl w:val="0"/>
                <w:numId w:val="16"/>
              </w:numPr>
              <w:spacing w:before="0" w:after="0"/>
              <w:contextualSpacing/>
            </w:pPr>
            <w:r w:rsidRPr="00B540FD">
              <w:t>To reduce the language gap for disadvantaged pupils.</w:t>
            </w:r>
          </w:p>
          <w:p w14:paraId="459780F1" w14:textId="0048B90C" w:rsidR="009A328D" w:rsidRPr="00B540FD" w:rsidRDefault="009A328D" w:rsidP="009A328D">
            <w:pPr>
              <w:pStyle w:val="TableRow"/>
              <w:spacing w:before="0" w:after="0"/>
              <w:contextualSpacing/>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FEF55" w14:textId="73E9041F" w:rsidR="00F21C26" w:rsidRPr="00523A92" w:rsidRDefault="00F21C26" w:rsidP="00F864E9">
            <w:pPr>
              <w:pStyle w:val="TableRowCentered"/>
              <w:spacing w:before="0" w:after="0"/>
              <w:ind w:left="0"/>
              <w:contextualSpacing/>
              <w:jc w:val="left"/>
              <w:rPr>
                <w:color w:val="000000" w:themeColor="text1"/>
              </w:rPr>
            </w:pPr>
            <w:r w:rsidRPr="00523A92">
              <w:rPr>
                <w:color w:val="000000" w:themeColor="text1"/>
              </w:rPr>
              <w:t>All pupils benefitted from training run for staff around discrete vocabulary t</w:t>
            </w:r>
            <w:r w:rsidR="002D7F4C">
              <w:rPr>
                <w:color w:val="000000" w:themeColor="text1"/>
              </w:rPr>
              <w:t>eaching</w:t>
            </w:r>
            <w:r w:rsidRPr="00523A92">
              <w:rPr>
                <w:color w:val="000000" w:themeColor="text1"/>
              </w:rPr>
              <w:t>. This evidence-based training was delivered in line with the English Hub and ensure</w:t>
            </w:r>
            <w:r w:rsidR="002D7F4C">
              <w:rPr>
                <w:color w:val="000000" w:themeColor="text1"/>
              </w:rPr>
              <w:t>s</w:t>
            </w:r>
            <w:r w:rsidRPr="00523A92">
              <w:rPr>
                <w:color w:val="000000" w:themeColor="text1"/>
              </w:rPr>
              <w:t xml:space="preserve"> that the children across the school are taught 4 new </w:t>
            </w:r>
            <w:r w:rsidR="002D7F4C">
              <w:rPr>
                <w:color w:val="000000" w:themeColor="text1"/>
              </w:rPr>
              <w:t>‘</w:t>
            </w:r>
            <w:r w:rsidR="00523A92" w:rsidRPr="00523A92">
              <w:rPr>
                <w:color w:val="000000" w:themeColor="text1"/>
              </w:rPr>
              <w:t>tier 2</w:t>
            </w:r>
            <w:r w:rsidR="002D7F4C">
              <w:rPr>
                <w:color w:val="000000" w:themeColor="text1"/>
              </w:rPr>
              <w:t>’</w:t>
            </w:r>
            <w:r w:rsidR="00523A92" w:rsidRPr="00523A92">
              <w:rPr>
                <w:color w:val="000000" w:themeColor="text1"/>
              </w:rPr>
              <w:t xml:space="preserve"> words</w:t>
            </w:r>
            <w:r w:rsidRPr="00523A92">
              <w:rPr>
                <w:color w:val="000000" w:themeColor="text1"/>
              </w:rPr>
              <w:t xml:space="preserve"> per week. These new words are displayed, used in </w:t>
            </w:r>
            <w:r w:rsidR="00523A92" w:rsidRPr="00523A92">
              <w:rPr>
                <w:color w:val="000000" w:themeColor="text1"/>
              </w:rPr>
              <w:t xml:space="preserve">their writing for the week and form the bulk of the weekly homework so they can be shared with the families. In addition to this, each subject starts with a vocabulary slide where the children are exposed to the key words that will support them in that particular lesson. This clear focus on vocabulary across the whole school has ensured that children are able to apply these skills across the curriculum. </w:t>
            </w:r>
          </w:p>
          <w:p w14:paraId="2257032C" w14:textId="064DF08C" w:rsidR="00F519E7" w:rsidRPr="00F519E7" w:rsidRDefault="00F519E7" w:rsidP="00523A92">
            <w:pPr>
              <w:pStyle w:val="TableRowCentered"/>
              <w:spacing w:before="0" w:after="0"/>
              <w:ind w:left="0"/>
              <w:contextualSpacing/>
              <w:jc w:val="left"/>
              <w:rPr>
                <w:color w:val="FF0000"/>
              </w:rPr>
            </w:pPr>
          </w:p>
        </w:tc>
      </w:tr>
      <w:tr w:rsidR="00F519E7" w14:paraId="132F4921" w14:textId="77777777" w:rsidTr="00F21C26">
        <w:tc>
          <w:tcPr>
            <w:tcW w:w="2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87D15" w14:textId="77777777" w:rsidR="00F519E7" w:rsidRDefault="00F519E7" w:rsidP="00F519E7">
            <w:pPr>
              <w:pStyle w:val="TableRow"/>
              <w:numPr>
                <w:ilvl w:val="0"/>
                <w:numId w:val="16"/>
              </w:numPr>
              <w:spacing w:before="0" w:after="0"/>
              <w:contextualSpacing/>
            </w:pPr>
            <w:r w:rsidRPr="00B540FD">
              <w:t>To increase attendance of disadvantaged pupils so that they are in line with national expectations</w:t>
            </w:r>
            <w:r>
              <w:t>.</w:t>
            </w:r>
          </w:p>
          <w:p w14:paraId="42C4ACC2" w14:textId="27B9C13F" w:rsidR="009A328D" w:rsidRPr="00B540FD" w:rsidRDefault="009A328D" w:rsidP="009A328D">
            <w:pPr>
              <w:pStyle w:val="TableRow"/>
              <w:spacing w:before="0" w:after="0"/>
              <w:ind w:left="720"/>
              <w:contextualSpacing/>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7BCE" w14:textId="6A4F1262" w:rsidR="00CC3217" w:rsidRPr="00CC3217" w:rsidRDefault="00CC3217" w:rsidP="00CC3217">
            <w:pPr>
              <w:rPr>
                <w:rFonts w:cs="Arial"/>
                <w:color w:val="000000" w:themeColor="text1"/>
              </w:rPr>
            </w:pPr>
            <w:r w:rsidRPr="00CC3217">
              <w:rPr>
                <w:rFonts w:cs="Arial"/>
                <w:color w:val="000000" w:themeColor="text1"/>
              </w:rPr>
              <w:t>National school attendance 2022-2023 was 92.5%</w:t>
            </w:r>
            <w:r w:rsidRPr="00CC3217">
              <w:rPr>
                <w:rFonts w:cs="Arial"/>
                <w:color w:val="000000" w:themeColor="text1"/>
              </w:rPr>
              <w:t xml:space="preserve">. </w:t>
            </w:r>
            <w:r w:rsidRPr="00CC3217">
              <w:rPr>
                <w:rFonts w:cs="Arial"/>
                <w:color w:val="000000" w:themeColor="text1"/>
              </w:rPr>
              <w:t>The primary national attendance was 94%</w:t>
            </w:r>
          </w:p>
          <w:p w14:paraId="272F7FA0" w14:textId="238B7591" w:rsidR="00CC3217" w:rsidRPr="00CC3217" w:rsidRDefault="00CC3217" w:rsidP="00CC3217">
            <w:pPr>
              <w:rPr>
                <w:rFonts w:cs="Arial"/>
                <w:color w:val="000000" w:themeColor="text1"/>
                <w:sz w:val="22"/>
                <w:szCs w:val="22"/>
              </w:rPr>
            </w:pPr>
            <w:r w:rsidRPr="00CC3217">
              <w:rPr>
                <w:rFonts w:cs="Arial"/>
                <w:color w:val="000000" w:themeColor="text1"/>
              </w:rPr>
              <w:t>Whole school attendance for 2022-2023 was 91.75%</w:t>
            </w:r>
            <w:r w:rsidRPr="00CC3217">
              <w:rPr>
                <w:rFonts w:cs="Arial"/>
                <w:color w:val="000000" w:themeColor="text1"/>
              </w:rPr>
              <w:t xml:space="preserve">. </w:t>
            </w:r>
            <w:r w:rsidRPr="00CC3217">
              <w:rPr>
                <w:rFonts w:cs="Arial"/>
                <w:color w:val="000000" w:themeColor="text1"/>
              </w:rPr>
              <w:t>Pupil premium attendance for 2022-2023 was 91.17%</w:t>
            </w:r>
          </w:p>
          <w:p w14:paraId="1D5CFBA9" w14:textId="3D1A295D" w:rsidR="00CC3217" w:rsidRDefault="00CC3217" w:rsidP="00CC3217">
            <w:pPr>
              <w:pStyle w:val="TableRowCentered"/>
              <w:spacing w:before="0" w:after="0"/>
              <w:ind w:left="0"/>
              <w:contextualSpacing/>
              <w:jc w:val="left"/>
              <w:rPr>
                <w:sz w:val="22"/>
                <w:szCs w:val="22"/>
              </w:rPr>
            </w:pPr>
            <w:r w:rsidRPr="00CC3217">
              <w:rPr>
                <w:rFonts w:cs="Arial"/>
                <w:color w:val="000000" w:themeColor="text1"/>
              </w:rPr>
              <w:t>EWO support is effective in supporting targets. Attendance will remain a priority.</w:t>
            </w:r>
          </w:p>
        </w:tc>
      </w:tr>
    </w:tbl>
    <w:p w14:paraId="0BD9FF37" w14:textId="0B7F6CCD" w:rsidR="00A80B62" w:rsidRDefault="00533AE8" w:rsidP="00533AE8">
      <w:pPr>
        <w:spacing w:after="708"/>
      </w:pPr>
      <w:r>
        <w:rPr>
          <w:rFonts w:eastAsia="Arial" w:cs="Arial"/>
        </w:rPr>
        <w:t>E</w:t>
      </w:r>
      <w:r w:rsidR="00A80B62">
        <w:t xml:space="preserve">xternally provided programmes </w:t>
      </w:r>
    </w:p>
    <w:tbl>
      <w:tblPr>
        <w:tblStyle w:val="TableGrid"/>
        <w:tblW w:w="9486" w:type="dxa"/>
        <w:tblInd w:w="7" w:type="dxa"/>
        <w:tblCellMar>
          <w:top w:w="72" w:type="dxa"/>
          <w:left w:w="166" w:type="dxa"/>
          <w:right w:w="115" w:type="dxa"/>
        </w:tblCellMar>
        <w:tblLook w:val="04A0" w:firstRow="1" w:lastRow="0" w:firstColumn="1" w:lastColumn="0" w:noHBand="0" w:noVBand="1"/>
      </w:tblPr>
      <w:tblGrid>
        <w:gridCol w:w="4816"/>
        <w:gridCol w:w="4670"/>
      </w:tblGrid>
      <w:tr w:rsidR="00A80B62" w14:paraId="678E5AD4" w14:textId="77777777" w:rsidTr="00B13010">
        <w:trPr>
          <w:trHeight w:val="403"/>
        </w:trPr>
        <w:tc>
          <w:tcPr>
            <w:tcW w:w="4815" w:type="dxa"/>
            <w:tcBorders>
              <w:top w:val="single" w:sz="4" w:space="0" w:color="000000"/>
              <w:left w:val="single" w:sz="4" w:space="0" w:color="000000"/>
              <w:bottom w:val="single" w:sz="4" w:space="0" w:color="000000"/>
              <w:right w:val="single" w:sz="4" w:space="0" w:color="000000"/>
            </w:tcBorders>
            <w:shd w:val="clear" w:color="auto" w:fill="D8E2E9"/>
          </w:tcPr>
          <w:p w14:paraId="452093B5" w14:textId="77777777" w:rsidR="00A80B62" w:rsidRDefault="00A80B62" w:rsidP="00B13010">
            <w:pPr>
              <w:spacing w:after="0"/>
            </w:pPr>
            <w:r>
              <w:rPr>
                <w:rFonts w:ascii="Arial" w:eastAsia="Arial" w:hAnsi="Arial" w:cs="Arial"/>
                <w:b/>
              </w:rPr>
              <w:t xml:space="preserve">Programme </w:t>
            </w:r>
          </w:p>
        </w:tc>
        <w:tc>
          <w:tcPr>
            <w:tcW w:w="4670" w:type="dxa"/>
            <w:tcBorders>
              <w:top w:val="single" w:sz="4" w:space="0" w:color="000000"/>
              <w:left w:val="single" w:sz="4" w:space="0" w:color="000000"/>
              <w:bottom w:val="single" w:sz="4" w:space="0" w:color="000000"/>
              <w:right w:val="single" w:sz="4" w:space="0" w:color="000000"/>
            </w:tcBorders>
            <w:shd w:val="clear" w:color="auto" w:fill="D8E2E9"/>
          </w:tcPr>
          <w:p w14:paraId="0DCF5F79" w14:textId="77777777" w:rsidR="00A80B62" w:rsidRDefault="00A80B62" w:rsidP="00B13010">
            <w:pPr>
              <w:spacing w:after="0"/>
            </w:pPr>
            <w:r>
              <w:rPr>
                <w:rFonts w:ascii="Arial" w:eastAsia="Arial" w:hAnsi="Arial" w:cs="Arial"/>
                <w:b/>
              </w:rPr>
              <w:t xml:space="preserve">Provider </w:t>
            </w:r>
          </w:p>
        </w:tc>
      </w:tr>
      <w:tr w:rsidR="00A80B62" w14:paraId="1212B442" w14:textId="77777777" w:rsidTr="00B13010">
        <w:trPr>
          <w:trHeight w:val="407"/>
        </w:trPr>
        <w:tc>
          <w:tcPr>
            <w:tcW w:w="4815" w:type="dxa"/>
            <w:tcBorders>
              <w:top w:val="single" w:sz="4" w:space="0" w:color="000000"/>
              <w:left w:val="single" w:sz="4" w:space="0" w:color="000000"/>
              <w:bottom w:val="single" w:sz="4" w:space="0" w:color="000000"/>
              <w:right w:val="single" w:sz="4" w:space="0" w:color="000000"/>
            </w:tcBorders>
          </w:tcPr>
          <w:p w14:paraId="5B3F67DB" w14:textId="77777777" w:rsidR="00A80B62" w:rsidRDefault="00A80B62" w:rsidP="00B13010">
            <w:pPr>
              <w:spacing w:after="0"/>
            </w:pPr>
            <w:r>
              <w:rPr>
                <w:rFonts w:ascii="Arial" w:eastAsia="Arial" w:hAnsi="Arial" w:cs="Arial"/>
              </w:rPr>
              <w:t xml:space="preserve">Little Wandle Letters and Sounds </w:t>
            </w:r>
          </w:p>
        </w:tc>
        <w:tc>
          <w:tcPr>
            <w:tcW w:w="4670" w:type="dxa"/>
            <w:tcBorders>
              <w:top w:val="single" w:sz="4" w:space="0" w:color="000000"/>
              <w:left w:val="single" w:sz="4" w:space="0" w:color="000000"/>
              <w:bottom w:val="single" w:sz="4" w:space="0" w:color="000000"/>
              <w:right w:val="single" w:sz="4" w:space="0" w:color="000000"/>
            </w:tcBorders>
          </w:tcPr>
          <w:p w14:paraId="2A802B87" w14:textId="77777777" w:rsidR="00A80B62" w:rsidRDefault="00A80B62" w:rsidP="00B13010">
            <w:pPr>
              <w:spacing w:after="0"/>
            </w:pPr>
            <w:r>
              <w:rPr>
                <w:rFonts w:ascii="Arial" w:eastAsia="Arial" w:hAnsi="Arial" w:cs="Arial"/>
              </w:rPr>
              <w:t xml:space="preserve">Little Wandle </w:t>
            </w:r>
          </w:p>
        </w:tc>
      </w:tr>
      <w:tr w:rsidR="00A80B62" w14:paraId="38D6E02E" w14:textId="77777777" w:rsidTr="00B13010">
        <w:trPr>
          <w:trHeight w:val="408"/>
        </w:trPr>
        <w:tc>
          <w:tcPr>
            <w:tcW w:w="4815" w:type="dxa"/>
            <w:tcBorders>
              <w:top w:val="single" w:sz="4" w:space="0" w:color="000000"/>
              <w:left w:val="single" w:sz="4" w:space="0" w:color="000000"/>
              <w:bottom w:val="single" w:sz="4" w:space="0" w:color="000000"/>
              <w:right w:val="single" w:sz="4" w:space="0" w:color="000000"/>
            </w:tcBorders>
          </w:tcPr>
          <w:p w14:paraId="729A1620" w14:textId="77777777" w:rsidR="00A80B62" w:rsidRDefault="00A80B62" w:rsidP="00B13010">
            <w:pPr>
              <w:spacing w:after="0"/>
            </w:pPr>
            <w:r>
              <w:rPr>
                <w:rFonts w:ascii="Arial" w:eastAsia="Arial" w:hAnsi="Arial" w:cs="Arial"/>
              </w:rPr>
              <w:t xml:space="preserve"> </w:t>
            </w:r>
          </w:p>
        </w:tc>
        <w:tc>
          <w:tcPr>
            <w:tcW w:w="4670" w:type="dxa"/>
            <w:tcBorders>
              <w:top w:val="single" w:sz="4" w:space="0" w:color="000000"/>
              <w:left w:val="single" w:sz="4" w:space="0" w:color="000000"/>
              <w:bottom w:val="single" w:sz="4" w:space="0" w:color="000000"/>
              <w:right w:val="single" w:sz="4" w:space="0" w:color="000000"/>
            </w:tcBorders>
          </w:tcPr>
          <w:p w14:paraId="1C4FB4C6" w14:textId="77777777" w:rsidR="00A80B62" w:rsidRDefault="00A80B62" w:rsidP="00B13010">
            <w:pPr>
              <w:spacing w:after="0"/>
            </w:pPr>
            <w:r>
              <w:rPr>
                <w:rFonts w:ascii="Arial" w:eastAsia="Arial" w:hAnsi="Arial" w:cs="Arial"/>
              </w:rPr>
              <w:t xml:space="preserve"> </w:t>
            </w:r>
          </w:p>
        </w:tc>
      </w:tr>
    </w:tbl>
    <w:p w14:paraId="2B79D365" w14:textId="77777777" w:rsidR="00A80B62" w:rsidRDefault="00A80B62" w:rsidP="00CC3217">
      <w:pPr>
        <w:spacing w:after="0" w:line="240" w:lineRule="auto"/>
        <w:contextualSpacing/>
      </w:pPr>
      <w:bookmarkStart w:id="17" w:name="_GoBack"/>
      <w:bookmarkEnd w:id="17"/>
    </w:p>
    <w:bookmarkEnd w:id="14"/>
    <w:bookmarkEnd w:id="15"/>
    <w:bookmarkEnd w:id="16"/>
    <w:sectPr w:rsidR="00A80B62" w:rsidSect="00777CC9">
      <w:headerReference w:type="default" r:id="rId22"/>
      <w:footerReference w:type="default" r:id="rId23"/>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143BE02D" w:rsidR="005E28A4" w:rsidRDefault="00777CC9">
    <w:pPr>
      <w:pStyle w:val="Header"/>
    </w:pPr>
    <w:r>
      <w:rPr>
        <w:noProof/>
      </w:rPr>
      <w:drawing>
        <wp:inline distT="0" distB="0" distL="0" distR="0" wp14:anchorId="34F37E03" wp14:editId="3933160A">
          <wp:extent cx="1338246" cy="53193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552" cy="563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8D1797"/>
    <w:multiLevelType w:val="hybridMultilevel"/>
    <w:tmpl w:val="3A4E516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2980364"/>
    <w:multiLevelType w:val="hybridMultilevel"/>
    <w:tmpl w:val="3A4E516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8B0"/>
    <w:multiLevelType w:val="hybridMultilevel"/>
    <w:tmpl w:val="C39846DA"/>
    <w:lvl w:ilvl="0" w:tplc="FB8CF3F6">
      <w:start w:val="2"/>
      <w:numFmt w:val="bullet"/>
      <w:lvlText w:val=""/>
      <w:lvlJc w:val="left"/>
      <w:pPr>
        <w:ind w:left="720" w:hanging="360"/>
      </w:pPr>
      <w:rPr>
        <w:rFonts w:ascii="Symbol" w:eastAsia="Arial" w:hAnsi="Symbo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DA7F99"/>
    <w:multiLevelType w:val="hybridMultilevel"/>
    <w:tmpl w:val="A654990C"/>
    <w:lvl w:ilvl="0" w:tplc="CA1C4FD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2"/>
  </w:num>
  <w:num w:numId="3">
    <w:abstractNumId w:val="5"/>
  </w:num>
  <w:num w:numId="4">
    <w:abstractNumId w:val="6"/>
  </w:num>
  <w:num w:numId="5">
    <w:abstractNumId w:val="0"/>
  </w:num>
  <w:num w:numId="6">
    <w:abstractNumId w:val="7"/>
  </w:num>
  <w:num w:numId="7">
    <w:abstractNumId w:val="12"/>
  </w:num>
  <w:num w:numId="8">
    <w:abstractNumId w:val="16"/>
  </w:num>
  <w:num w:numId="9">
    <w:abstractNumId w:val="14"/>
  </w:num>
  <w:num w:numId="10">
    <w:abstractNumId w:val="13"/>
  </w:num>
  <w:num w:numId="11">
    <w:abstractNumId w:val="3"/>
  </w:num>
  <w:num w:numId="12">
    <w:abstractNumId w:val="15"/>
  </w:num>
  <w:num w:numId="13">
    <w:abstractNumId w:val="11"/>
  </w:num>
  <w:num w:numId="14">
    <w:abstractNumId w:val="1"/>
  </w:num>
  <w:num w:numId="15">
    <w:abstractNumId w:val="9"/>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autoHyphenation/>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0595"/>
    <w:rsid w:val="000013B3"/>
    <w:rsid w:val="00014953"/>
    <w:rsid w:val="00054939"/>
    <w:rsid w:val="00061724"/>
    <w:rsid w:val="00066B73"/>
    <w:rsid w:val="00075E45"/>
    <w:rsid w:val="00076B5A"/>
    <w:rsid w:val="00091B28"/>
    <w:rsid w:val="000A2B9D"/>
    <w:rsid w:val="000B30BA"/>
    <w:rsid w:val="000C3A79"/>
    <w:rsid w:val="000C62FA"/>
    <w:rsid w:val="000D72C4"/>
    <w:rsid w:val="000E7151"/>
    <w:rsid w:val="000F6CDD"/>
    <w:rsid w:val="00112D43"/>
    <w:rsid w:val="00120AB1"/>
    <w:rsid w:val="001437DB"/>
    <w:rsid w:val="00157CC0"/>
    <w:rsid w:val="00167AFC"/>
    <w:rsid w:val="001723C7"/>
    <w:rsid w:val="00173882"/>
    <w:rsid w:val="00177F9D"/>
    <w:rsid w:val="00195717"/>
    <w:rsid w:val="001A4173"/>
    <w:rsid w:val="001C3BB0"/>
    <w:rsid w:val="001D0CA9"/>
    <w:rsid w:val="001F6E37"/>
    <w:rsid w:val="00250BEA"/>
    <w:rsid w:val="0025442F"/>
    <w:rsid w:val="00254B2A"/>
    <w:rsid w:val="00261848"/>
    <w:rsid w:val="002624CB"/>
    <w:rsid w:val="00265766"/>
    <w:rsid w:val="00296000"/>
    <w:rsid w:val="00296152"/>
    <w:rsid w:val="002A0142"/>
    <w:rsid w:val="002A59A2"/>
    <w:rsid w:val="002B0A17"/>
    <w:rsid w:val="002C2909"/>
    <w:rsid w:val="002C61B1"/>
    <w:rsid w:val="002D0FDF"/>
    <w:rsid w:val="002D40F7"/>
    <w:rsid w:val="002D4EDD"/>
    <w:rsid w:val="002D7F4C"/>
    <w:rsid w:val="002E3F9A"/>
    <w:rsid w:val="00300FA3"/>
    <w:rsid w:val="0030172F"/>
    <w:rsid w:val="0030302B"/>
    <w:rsid w:val="00304ADA"/>
    <w:rsid w:val="003564A2"/>
    <w:rsid w:val="00371DF0"/>
    <w:rsid w:val="0037773C"/>
    <w:rsid w:val="00386BE6"/>
    <w:rsid w:val="0039076B"/>
    <w:rsid w:val="003A3C60"/>
    <w:rsid w:val="003E1E91"/>
    <w:rsid w:val="003E2B7A"/>
    <w:rsid w:val="004044AA"/>
    <w:rsid w:val="00416346"/>
    <w:rsid w:val="004248C7"/>
    <w:rsid w:val="00431DC8"/>
    <w:rsid w:val="00441827"/>
    <w:rsid w:val="004458D5"/>
    <w:rsid w:val="00466985"/>
    <w:rsid w:val="00467268"/>
    <w:rsid w:val="00472431"/>
    <w:rsid w:val="00472B37"/>
    <w:rsid w:val="0049128E"/>
    <w:rsid w:val="00491F69"/>
    <w:rsid w:val="0049582A"/>
    <w:rsid w:val="004A1CA0"/>
    <w:rsid w:val="004A59C6"/>
    <w:rsid w:val="004D4F9F"/>
    <w:rsid w:val="004F20F9"/>
    <w:rsid w:val="004F5EB9"/>
    <w:rsid w:val="00516ECA"/>
    <w:rsid w:val="00523A92"/>
    <w:rsid w:val="005260C8"/>
    <w:rsid w:val="00533AE8"/>
    <w:rsid w:val="00545275"/>
    <w:rsid w:val="005475BA"/>
    <w:rsid w:val="00556251"/>
    <w:rsid w:val="005604A2"/>
    <w:rsid w:val="00576B7A"/>
    <w:rsid w:val="0059193D"/>
    <w:rsid w:val="005C4AD5"/>
    <w:rsid w:val="005F08E7"/>
    <w:rsid w:val="006062EF"/>
    <w:rsid w:val="00607AF5"/>
    <w:rsid w:val="00623317"/>
    <w:rsid w:val="00633AE9"/>
    <w:rsid w:val="006439B7"/>
    <w:rsid w:val="00672877"/>
    <w:rsid w:val="00676758"/>
    <w:rsid w:val="0069257A"/>
    <w:rsid w:val="006A792E"/>
    <w:rsid w:val="006C590D"/>
    <w:rsid w:val="006D3098"/>
    <w:rsid w:val="006D3FE2"/>
    <w:rsid w:val="006D7833"/>
    <w:rsid w:val="006D7DE4"/>
    <w:rsid w:val="006E7FB1"/>
    <w:rsid w:val="00700809"/>
    <w:rsid w:val="00705355"/>
    <w:rsid w:val="007063AA"/>
    <w:rsid w:val="00735CC2"/>
    <w:rsid w:val="007418BF"/>
    <w:rsid w:val="00741B9E"/>
    <w:rsid w:val="00746C3C"/>
    <w:rsid w:val="007542B3"/>
    <w:rsid w:val="00770CC9"/>
    <w:rsid w:val="00775999"/>
    <w:rsid w:val="00777CC9"/>
    <w:rsid w:val="00792437"/>
    <w:rsid w:val="007A0EFE"/>
    <w:rsid w:val="007A1115"/>
    <w:rsid w:val="007C2F04"/>
    <w:rsid w:val="007E7007"/>
    <w:rsid w:val="008267B2"/>
    <w:rsid w:val="00826ABE"/>
    <w:rsid w:val="00833E86"/>
    <w:rsid w:val="008365B3"/>
    <w:rsid w:val="00843FD7"/>
    <w:rsid w:val="008607D7"/>
    <w:rsid w:val="0086768B"/>
    <w:rsid w:val="008900F9"/>
    <w:rsid w:val="008B0CB9"/>
    <w:rsid w:val="008B2F18"/>
    <w:rsid w:val="008C3CBE"/>
    <w:rsid w:val="008C3DE4"/>
    <w:rsid w:val="008D4C8D"/>
    <w:rsid w:val="008D5C1B"/>
    <w:rsid w:val="008E7980"/>
    <w:rsid w:val="00916A8F"/>
    <w:rsid w:val="00920DF7"/>
    <w:rsid w:val="00923E30"/>
    <w:rsid w:val="00944E3F"/>
    <w:rsid w:val="00965658"/>
    <w:rsid w:val="00993AAF"/>
    <w:rsid w:val="009A0B3D"/>
    <w:rsid w:val="009A328D"/>
    <w:rsid w:val="009D71E8"/>
    <w:rsid w:val="009D77AB"/>
    <w:rsid w:val="009F2093"/>
    <w:rsid w:val="00A00282"/>
    <w:rsid w:val="00A003F2"/>
    <w:rsid w:val="00A01B81"/>
    <w:rsid w:val="00A0617D"/>
    <w:rsid w:val="00A57E77"/>
    <w:rsid w:val="00A6404E"/>
    <w:rsid w:val="00A73AE5"/>
    <w:rsid w:val="00A80B62"/>
    <w:rsid w:val="00A90BD9"/>
    <w:rsid w:val="00AA28B8"/>
    <w:rsid w:val="00AA2EB8"/>
    <w:rsid w:val="00AF385E"/>
    <w:rsid w:val="00B01758"/>
    <w:rsid w:val="00B0181F"/>
    <w:rsid w:val="00B203A5"/>
    <w:rsid w:val="00B25188"/>
    <w:rsid w:val="00B515F8"/>
    <w:rsid w:val="00B540FD"/>
    <w:rsid w:val="00B573A8"/>
    <w:rsid w:val="00B75166"/>
    <w:rsid w:val="00B81BFF"/>
    <w:rsid w:val="00B94886"/>
    <w:rsid w:val="00B97687"/>
    <w:rsid w:val="00BA53BD"/>
    <w:rsid w:val="00BB4BCB"/>
    <w:rsid w:val="00BC756B"/>
    <w:rsid w:val="00BC7FC5"/>
    <w:rsid w:val="00BD3CEA"/>
    <w:rsid w:val="00BF10B2"/>
    <w:rsid w:val="00BF5A73"/>
    <w:rsid w:val="00C07CDD"/>
    <w:rsid w:val="00C17B76"/>
    <w:rsid w:val="00C24520"/>
    <w:rsid w:val="00C33BB8"/>
    <w:rsid w:val="00C62F39"/>
    <w:rsid w:val="00C77300"/>
    <w:rsid w:val="00C77F1D"/>
    <w:rsid w:val="00C8474E"/>
    <w:rsid w:val="00C915C4"/>
    <w:rsid w:val="00CB421A"/>
    <w:rsid w:val="00CC0367"/>
    <w:rsid w:val="00CC3217"/>
    <w:rsid w:val="00CF1150"/>
    <w:rsid w:val="00CF66E6"/>
    <w:rsid w:val="00D02314"/>
    <w:rsid w:val="00D225EB"/>
    <w:rsid w:val="00D337AD"/>
    <w:rsid w:val="00D33FE5"/>
    <w:rsid w:val="00D46700"/>
    <w:rsid w:val="00D63C8B"/>
    <w:rsid w:val="00D70053"/>
    <w:rsid w:val="00D70655"/>
    <w:rsid w:val="00D80B26"/>
    <w:rsid w:val="00DA139A"/>
    <w:rsid w:val="00DA708E"/>
    <w:rsid w:val="00DB5290"/>
    <w:rsid w:val="00DC07AF"/>
    <w:rsid w:val="00DC489A"/>
    <w:rsid w:val="00DD5860"/>
    <w:rsid w:val="00DD6EF0"/>
    <w:rsid w:val="00DE20D2"/>
    <w:rsid w:val="00DE3D65"/>
    <w:rsid w:val="00DF3068"/>
    <w:rsid w:val="00DF44C8"/>
    <w:rsid w:val="00DF7282"/>
    <w:rsid w:val="00DF7FEE"/>
    <w:rsid w:val="00E072EC"/>
    <w:rsid w:val="00E30985"/>
    <w:rsid w:val="00E3442F"/>
    <w:rsid w:val="00E51C25"/>
    <w:rsid w:val="00E66558"/>
    <w:rsid w:val="00E71A91"/>
    <w:rsid w:val="00E72B35"/>
    <w:rsid w:val="00E84421"/>
    <w:rsid w:val="00E85FB8"/>
    <w:rsid w:val="00EA2509"/>
    <w:rsid w:val="00EE3C34"/>
    <w:rsid w:val="00EF1160"/>
    <w:rsid w:val="00EF44AA"/>
    <w:rsid w:val="00F0333F"/>
    <w:rsid w:val="00F047CD"/>
    <w:rsid w:val="00F21C26"/>
    <w:rsid w:val="00F26F96"/>
    <w:rsid w:val="00F34DE3"/>
    <w:rsid w:val="00F50DA9"/>
    <w:rsid w:val="00F519E7"/>
    <w:rsid w:val="00F56BDB"/>
    <w:rsid w:val="00F63801"/>
    <w:rsid w:val="00F73228"/>
    <w:rsid w:val="00F732FC"/>
    <w:rsid w:val="00F76AA1"/>
    <w:rsid w:val="00F80ADB"/>
    <w:rsid w:val="00F81F2E"/>
    <w:rsid w:val="00F834EC"/>
    <w:rsid w:val="00F8779E"/>
    <w:rsid w:val="00F9397E"/>
    <w:rsid w:val="00F95366"/>
    <w:rsid w:val="00FB7BA8"/>
    <w:rsid w:val="00FC2563"/>
    <w:rsid w:val="00FD0348"/>
    <w:rsid w:val="00FE17E9"/>
    <w:rsid w:val="00FE3095"/>
    <w:rsid w:val="00FE4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customStyle="1" w:styleId="TableGrid">
    <w:name w:val="TableGrid"/>
    <w:rsid w:val="00416346"/>
    <w:pPr>
      <w:autoSpaceDN/>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leGrid0">
    <w:name w:val="Table Grid"/>
    <w:basedOn w:val="TableNormal"/>
    <w:uiPriority w:val="39"/>
    <w:rsid w:val="00F51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239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articles/10.3389/feduc.2019.00085/full" TargetMode="External"/><Relationship Id="rId13" Type="http://schemas.openxmlformats.org/officeDocument/2006/relationships/hyperlink" Target="https://numbersensemaths.com/research-principles-live" TargetMode="External"/><Relationship Id="rId18" Type="http://schemas.openxmlformats.org/officeDocument/2006/relationships/hyperlink" Target="https://www.google.com/url?sa=t&amp;rct=j&amp;q=&amp;esrc=s&amp;source=web&amp;cd=&amp;ved=2ahUKEwjGq6OXjZDzAhXwDGMBHSVtDPoQFnoECAkQAQ&amp;url=https%3A%2F%2Fassets.publishing.service.gov.uk%2Fgovernment%2Fuploads%2Fsystem%2Fuploads%2Fattachment_data%2Ffile%2F915619%2FResearch_to_understand_successful_approaches_to_supporting_the_most_academically_able_disadvantaged_pupils.pdf&amp;usg=AOvVaw2-VEC5mhUm_NqQr9zP7nmH" TargetMode="External"/><Relationship Id="rId3" Type="http://schemas.openxmlformats.org/officeDocument/2006/relationships/settings" Target="settings.xml"/><Relationship Id="rId21" Type="http://schemas.openxmlformats.org/officeDocument/2006/relationships/hyperlink" Target="https://www.google.com/url?sa=t&amp;rct=j&amp;q=&amp;esrc=s&amp;source=web&amp;cd=&amp;ved=2ahUKEwjGq6OXjZDzAhXwDGMBHSVtDPoQFnoECAkQAQ&amp;url=https%3A%2F%2Fassets.publishing.service.gov.uk%2Fgovernment%2Fuploads%2Fsystem%2Fuploads%2Fattachment_data%2Ffile%2F915619%2FResearch_to_understand_successful_approaches_to_supporting_the_most_academically_able_disadvantaged_pupils.pdf&amp;usg=AOvVaw2-VEC5mhUm_NqQr9zP7nmH" TargetMode="External"/><Relationship Id="rId7" Type="http://schemas.openxmlformats.org/officeDocument/2006/relationships/hyperlink" Target="https://www.frontiersin.org/articles/10.3389/feduc.2019.00085/full" TargetMode="External"/><Relationship Id="rId12" Type="http://schemas.openxmlformats.org/officeDocument/2006/relationships/hyperlink" Target="https://www.frontiersin.org/articles/10.3389/feduc.2019.00085/full" TargetMode="External"/><Relationship Id="rId17" Type="http://schemas.openxmlformats.org/officeDocument/2006/relationships/hyperlink" Target="https://numbersensemaths.com/research-principles-liv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numbersensemaths.com/research-principles-live" TargetMode="External"/><Relationship Id="rId20" Type="http://schemas.openxmlformats.org/officeDocument/2006/relationships/hyperlink" Target="https://www.google.com/url?sa=t&amp;rct=j&amp;q=&amp;esrc=s&amp;source=web&amp;cd=&amp;ved=2ahUKEwjGq6OXjZDzAhXwDGMBHSVtDPoQFnoECAkQAQ&amp;url=https%3A%2F%2Fassets.publishing.service.gov.uk%2Fgovernment%2Fuploads%2Fsystem%2Fuploads%2Fattachment_data%2Ffile%2F915619%2FResearch_to_understand_successful_approaches_to_supporting_the_most_academically_able_disadvantaged_pupils.pdf&amp;usg=AOvVaw2-VEC5mhUm_NqQr9zP7nm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ontiersin.org/articles/10.3389/feduc.2019.00085/ful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umbersensemaths.com/research-principles-live" TargetMode="External"/><Relationship Id="rId23" Type="http://schemas.openxmlformats.org/officeDocument/2006/relationships/footer" Target="footer1.xml"/><Relationship Id="rId10" Type="http://schemas.openxmlformats.org/officeDocument/2006/relationships/hyperlink" Target="https://www.frontiersin.org/articles/10.3389/feduc.2019.00085/full" TargetMode="External"/><Relationship Id="rId19" Type="http://schemas.openxmlformats.org/officeDocument/2006/relationships/hyperlink" Target="https://www.google.com/url?sa=t&amp;rct=j&amp;q=&amp;esrc=s&amp;source=web&amp;cd=&amp;ved=2ahUKEwjGq6OXjZDzAhXwDGMBHSVtDPoQFnoECAkQAQ&amp;url=https%3A%2F%2Fassets.publishing.service.gov.uk%2Fgovernment%2Fuploads%2Fsystem%2Fuploads%2Fattachment_data%2Ffile%2F915619%2FResearch_to_understand_successful_approaches_to_supporting_the_most_academically_able_disadvantaged_pupils.pdf&amp;usg=AOvVaw2-VEC5mhUm_NqQr9zP7nmH" TargetMode="External"/><Relationship Id="rId4" Type="http://schemas.openxmlformats.org/officeDocument/2006/relationships/webSettings" Target="webSettings.xml"/><Relationship Id="rId9" Type="http://schemas.openxmlformats.org/officeDocument/2006/relationships/hyperlink" Target="https://www.frontiersin.org/articles/10.3389/feduc.2019.00085/full" TargetMode="External"/><Relationship Id="rId14" Type="http://schemas.openxmlformats.org/officeDocument/2006/relationships/hyperlink" Target="https://numbersensemaths.com/research-principles-liv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2879</Words>
  <Characters>16415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Victoria Linke</cp:lastModifiedBy>
  <cp:revision>2</cp:revision>
  <cp:lastPrinted>2014-09-17T13:26:00Z</cp:lastPrinted>
  <dcterms:created xsi:type="dcterms:W3CDTF">2023-10-18T11:32:00Z</dcterms:created>
  <dcterms:modified xsi:type="dcterms:W3CDTF">2023-10-18T11:32:00Z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